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65C9" w14:textId="07BBD4FE" w:rsidR="00E32DEE" w:rsidRDefault="007E6596" w:rsidP="00892553">
      <w:pPr>
        <w:pStyle w:val="Title"/>
        <w:rPr>
          <w:rFonts w:ascii="Arial" w:hAnsi="Arial" w:cs="Arial"/>
          <w:sz w:val="72"/>
          <w:szCs w:val="72"/>
        </w:rPr>
      </w:pPr>
      <w:r>
        <w:rPr>
          <w:rFonts w:ascii="Arial" w:hAnsi="Arial" w:cs="Arial"/>
          <w:sz w:val="72"/>
          <w:szCs w:val="72"/>
        </w:rPr>
        <w:t>First Peoples tourism visitor profile</w:t>
      </w:r>
    </w:p>
    <w:p w14:paraId="2BC03320" w14:textId="77777777" w:rsidR="00892553" w:rsidRPr="00AF22E8" w:rsidRDefault="00892553" w:rsidP="00892553">
      <w:pPr>
        <w:pStyle w:val="NoSpacing"/>
        <w:rPr>
          <w:rFonts w:ascii="Arial" w:hAnsi="Arial" w:cs="Arial"/>
        </w:rPr>
      </w:pPr>
    </w:p>
    <w:p w14:paraId="07761F48" w14:textId="1D66B434" w:rsidR="00892553" w:rsidRPr="00454A60" w:rsidRDefault="00131DC2" w:rsidP="00892553">
      <w:pPr>
        <w:pStyle w:val="Subtitle"/>
        <w:rPr>
          <w:rFonts w:ascii="Arial" w:hAnsi="Arial" w:cs="Arial"/>
          <w:sz w:val="22"/>
          <w:szCs w:val="22"/>
        </w:rPr>
      </w:pPr>
      <w:r>
        <w:rPr>
          <w:rFonts w:ascii="Arial" w:hAnsi="Arial" w:cs="Arial"/>
          <w:sz w:val="22"/>
          <w:szCs w:val="22"/>
        </w:rPr>
        <w:t>Results for the year ending December 2023</w:t>
      </w:r>
    </w:p>
    <w:p w14:paraId="599AB9AA" w14:textId="2CCBD4A4" w:rsidR="00892553" w:rsidRPr="00454A60" w:rsidRDefault="00FD141D" w:rsidP="00892553">
      <w:pPr>
        <w:pStyle w:val="Subtitle"/>
        <w:rPr>
          <w:rFonts w:ascii="Arial" w:hAnsi="Arial" w:cs="Arial"/>
          <w:sz w:val="22"/>
          <w:szCs w:val="22"/>
        </w:rPr>
      </w:pPr>
      <w:r w:rsidRPr="00FD141D">
        <w:rPr>
          <w:rFonts w:ascii="Arial" w:hAnsi="Arial" w:cs="Arial"/>
          <w:sz w:val="22"/>
          <w:szCs w:val="22"/>
        </w:rPr>
        <w:t xml:space="preserve">Report </w:t>
      </w:r>
      <w:r w:rsidR="00DC1550">
        <w:rPr>
          <w:rFonts w:ascii="Arial" w:hAnsi="Arial" w:cs="Arial"/>
          <w:sz w:val="22"/>
          <w:szCs w:val="22"/>
        </w:rPr>
        <w:t xml:space="preserve">prepared </w:t>
      </w:r>
      <w:r w:rsidRPr="00FD141D">
        <w:rPr>
          <w:rFonts w:ascii="Arial" w:hAnsi="Arial" w:cs="Arial"/>
          <w:sz w:val="22"/>
          <w:szCs w:val="22"/>
        </w:rPr>
        <w:t xml:space="preserve">by the Tourism and Events Research team. </w:t>
      </w:r>
      <w:r w:rsidR="00197330">
        <w:rPr>
          <w:rFonts w:ascii="Arial" w:hAnsi="Arial" w:cs="Arial"/>
          <w:sz w:val="22"/>
          <w:szCs w:val="22"/>
        </w:rPr>
        <w:t xml:space="preserve">Released </w:t>
      </w:r>
      <w:r w:rsidR="009B72C4">
        <w:rPr>
          <w:rFonts w:ascii="Arial" w:hAnsi="Arial" w:cs="Arial"/>
          <w:sz w:val="22"/>
          <w:szCs w:val="22"/>
        </w:rPr>
        <w:t>January 2025</w:t>
      </w:r>
      <w:r w:rsidR="00197330">
        <w:rPr>
          <w:rFonts w:ascii="Arial" w:hAnsi="Arial" w:cs="Arial"/>
          <w:sz w:val="22"/>
          <w:szCs w:val="22"/>
        </w:rPr>
        <w:t>.</w:t>
      </w:r>
    </w:p>
    <w:p w14:paraId="72A05823" w14:textId="3143D1AD" w:rsidR="009E73A0" w:rsidRPr="009E73A0" w:rsidRDefault="009E73A0">
      <w:pPr>
        <w:pStyle w:val="TOC1"/>
        <w:tabs>
          <w:tab w:val="right" w:leader="dot" w:pos="9182"/>
        </w:tabs>
        <w:rPr>
          <w:rFonts w:ascii="Arial" w:eastAsiaTheme="majorEastAsia" w:hAnsi="Arial" w:cs="Arial"/>
          <w:color w:val="002060"/>
          <w:sz w:val="40"/>
          <w:szCs w:val="40"/>
        </w:rPr>
      </w:pPr>
      <w:bookmarkStart w:id="0" w:name="_Toc133227909"/>
      <w:bookmarkStart w:id="1" w:name="_Toc133231686"/>
      <w:bookmarkStart w:id="2" w:name="_Toc135746372"/>
      <w:bookmarkStart w:id="3" w:name="_Toc135763755"/>
      <w:bookmarkStart w:id="4" w:name="_Toc135764030"/>
      <w:bookmarkStart w:id="5" w:name="_Toc135764665"/>
      <w:bookmarkStart w:id="6" w:name="_Toc135764899"/>
      <w:bookmarkStart w:id="7" w:name="_Toc136002061"/>
      <w:bookmarkStart w:id="8" w:name="_Toc136012317"/>
      <w:bookmarkStart w:id="9" w:name="_Toc144478841"/>
      <w:bookmarkStart w:id="10" w:name="_Toc144480056"/>
      <w:bookmarkStart w:id="11" w:name="_Toc144721997"/>
      <w:bookmarkStart w:id="12" w:name="_Toc144722282"/>
      <w:bookmarkStart w:id="13" w:name="_Toc149060187"/>
      <w:bookmarkStart w:id="14" w:name="_Toc152246018"/>
      <w:bookmarkStart w:id="15" w:name="_Toc152570974"/>
      <w:bookmarkStart w:id="16" w:name="_Toc152571195"/>
      <w:bookmarkStart w:id="17" w:name="_Toc183430044"/>
      <w:bookmarkStart w:id="18" w:name="_Toc184115872"/>
      <w:bookmarkStart w:id="19" w:name="_Toc184116511"/>
      <w:bookmarkStart w:id="20" w:name="_Toc186215969"/>
      <w:bookmarkStart w:id="21" w:name="_Toc186216664"/>
      <w:r w:rsidRPr="009E73A0">
        <w:rPr>
          <w:rFonts w:ascii="Arial" w:eastAsiaTheme="majorEastAsia" w:hAnsi="Arial" w:cs="Arial"/>
          <w:color w:val="002060"/>
          <w:sz w:val="40"/>
          <w:szCs w:val="40"/>
        </w:rPr>
        <w:t>Table of Contents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BD45697" w14:textId="5527AB46" w:rsidR="00E44992" w:rsidRDefault="00892553">
      <w:pPr>
        <w:pStyle w:val="TOC1"/>
        <w:tabs>
          <w:tab w:val="right" w:leader="dot" w:pos="9182"/>
        </w:tabs>
        <w:rPr>
          <w:noProof/>
          <w:kern w:val="2"/>
          <w:sz w:val="24"/>
          <w:szCs w:val="24"/>
          <w:lang w:eastAsia="en-AU"/>
          <w14:ligatures w14:val="standardContextual"/>
        </w:rPr>
      </w:pPr>
      <w:r w:rsidRPr="00AF22E8">
        <w:rPr>
          <w:rFonts w:ascii="Arial" w:hAnsi="Arial" w:cs="Arial"/>
          <w:color w:val="538135" w:themeColor="accent6" w:themeShade="BF"/>
        </w:rPr>
        <w:fldChar w:fldCharType="begin"/>
      </w:r>
      <w:r w:rsidRPr="00AF22E8">
        <w:rPr>
          <w:rFonts w:ascii="Arial" w:hAnsi="Arial" w:cs="Arial"/>
        </w:rPr>
        <w:instrText xml:space="preserve"> TOC \o "1-2" \h \z \u </w:instrText>
      </w:r>
      <w:r w:rsidRPr="00AF22E8">
        <w:rPr>
          <w:rFonts w:ascii="Arial" w:hAnsi="Arial" w:cs="Arial"/>
          <w:color w:val="538135" w:themeColor="accent6" w:themeShade="BF"/>
        </w:rPr>
        <w:fldChar w:fldCharType="separate"/>
      </w:r>
      <w:hyperlink w:anchor="_Toc188950735" w:history="1">
        <w:r w:rsidR="00E44992" w:rsidRPr="00C4529E">
          <w:rPr>
            <w:rStyle w:val="Hyperlink"/>
            <w:rFonts w:ascii="Arial" w:hAnsi="Arial" w:cs="Arial"/>
            <w:noProof/>
          </w:rPr>
          <w:t>1.0 Summary for Victoria</w:t>
        </w:r>
        <w:r w:rsidR="00E44992">
          <w:rPr>
            <w:noProof/>
            <w:webHidden/>
          </w:rPr>
          <w:tab/>
        </w:r>
        <w:r w:rsidR="00E44992">
          <w:rPr>
            <w:noProof/>
            <w:webHidden/>
          </w:rPr>
          <w:fldChar w:fldCharType="begin"/>
        </w:r>
        <w:r w:rsidR="00E44992">
          <w:rPr>
            <w:noProof/>
            <w:webHidden/>
          </w:rPr>
          <w:instrText xml:space="preserve"> PAGEREF _Toc188950735 \h </w:instrText>
        </w:r>
        <w:r w:rsidR="00E44992">
          <w:rPr>
            <w:noProof/>
            <w:webHidden/>
          </w:rPr>
        </w:r>
        <w:r w:rsidR="00E44992">
          <w:rPr>
            <w:noProof/>
            <w:webHidden/>
          </w:rPr>
          <w:fldChar w:fldCharType="separate"/>
        </w:r>
        <w:r w:rsidR="00E44992">
          <w:rPr>
            <w:noProof/>
            <w:webHidden/>
          </w:rPr>
          <w:t>4</w:t>
        </w:r>
        <w:r w:rsidR="00E44992">
          <w:rPr>
            <w:noProof/>
            <w:webHidden/>
          </w:rPr>
          <w:fldChar w:fldCharType="end"/>
        </w:r>
      </w:hyperlink>
    </w:p>
    <w:p w14:paraId="1C0ACD61" w14:textId="1126C087" w:rsidR="00E44992" w:rsidRDefault="00E44992">
      <w:pPr>
        <w:pStyle w:val="TOC1"/>
        <w:tabs>
          <w:tab w:val="right" w:leader="dot" w:pos="9182"/>
        </w:tabs>
        <w:rPr>
          <w:noProof/>
          <w:kern w:val="2"/>
          <w:sz w:val="24"/>
          <w:szCs w:val="24"/>
          <w:lang w:eastAsia="en-AU"/>
          <w14:ligatures w14:val="standardContextual"/>
        </w:rPr>
      </w:pPr>
      <w:hyperlink w:anchor="_Toc188950736" w:history="1">
        <w:r w:rsidRPr="00C4529E">
          <w:rPr>
            <w:rStyle w:val="Hyperlink"/>
            <w:rFonts w:ascii="Arial" w:hAnsi="Arial" w:cs="Arial"/>
            <w:noProof/>
          </w:rPr>
          <w:t>2.0 Headline results for Victoria</w:t>
        </w:r>
        <w:r>
          <w:rPr>
            <w:noProof/>
            <w:webHidden/>
          </w:rPr>
          <w:tab/>
        </w:r>
        <w:r>
          <w:rPr>
            <w:noProof/>
            <w:webHidden/>
          </w:rPr>
          <w:fldChar w:fldCharType="begin"/>
        </w:r>
        <w:r>
          <w:rPr>
            <w:noProof/>
            <w:webHidden/>
          </w:rPr>
          <w:instrText xml:space="preserve"> PAGEREF _Toc188950736 \h </w:instrText>
        </w:r>
        <w:r>
          <w:rPr>
            <w:noProof/>
            <w:webHidden/>
          </w:rPr>
        </w:r>
        <w:r>
          <w:rPr>
            <w:noProof/>
            <w:webHidden/>
          </w:rPr>
          <w:fldChar w:fldCharType="separate"/>
        </w:r>
        <w:r>
          <w:rPr>
            <w:noProof/>
            <w:webHidden/>
          </w:rPr>
          <w:t>4</w:t>
        </w:r>
        <w:r>
          <w:rPr>
            <w:noProof/>
            <w:webHidden/>
          </w:rPr>
          <w:fldChar w:fldCharType="end"/>
        </w:r>
      </w:hyperlink>
    </w:p>
    <w:p w14:paraId="6575B2B7" w14:textId="70653E78" w:rsidR="00E44992" w:rsidRDefault="00E44992">
      <w:pPr>
        <w:pStyle w:val="TOC2"/>
        <w:tabs>
          <w:tab w:val="right" w:leader="dot" w:pos="9182"/>
        </w:tabs>
        <w:rPr>
          <w:noProof/>
          <w:kern w:val="2"/>
          <w:sz w:val="24"/>
          <w:szCs w:val="24"/>
          <w:lang w:eastAsia="en-AU"/>
          <w14:ligatures w14:val="standardContextual"/>
        </w:rPr>
      </w:pPr>
      <w:hyperlink w:anchor="_Toc188950737" w:history="1">
        <w:r w:rsidRPr="00C4529E">
          <w:rPr>
            <w:rStyle w:val="Hyperlink"/>
            <w:rFonts w:ascii="Arial" w:hAnsi="Arial" w:cs="Arial"/>
            <w:noProof/>
          </w:rPr>
          <w:t>2.1 Headline results for international overnight visitors to Victoria who included a First Peoples activity on their trip to/within Australia</w:t>
        </w:r>
        <w:r>
          <w:rPr>
            <w:noProof/>
            <w:webHidden/>
          </w:rPr>
          <w:tab/>
        </w:r>
        <w:r>
          <w:rPr>
            <w:noProof/>
            <w:webHidden/>
          </w:rPr>
          <w:fldChar w:fldCharType="begin"/>
        </w:r>
        <w:r>
          <w:rPr>
            <w:noProof/>
            <w:webHidden/>
          </w:rPr>
          <w:instrText xml:space="preserve"> PAGEREF _Toc188950737 \h </w:instrText>
        </w:r>
        <w:r>
          <w:rPr>
            <w:noProof/>
            <w:webHidden/>
          </w:rPr>
        </w:r>
        <w:r>
          <w:rPr>
            <w:noProof/>
            <w:webHidden/>
          </w:rPr>
          <w:fldChar w:fldCharType="separate"/>
        </w:r>
        <w:r>
          <w:rPr>
            <w:noProof/>
            <w:webHidden/>
          </w:rPr>
          <w:t>5</w:t>
        </w:r>
        <w:r>
          <w:rPr>
            <w:noProof/>
            <w:webHidden/>
          </w:rPr>
          <w:fldChar w:fldCharType="end"/>
        </w:r>
      </w:hyperlink>
    </w:p>
    <w:p w14:paraId="6F560453" w14:textId="5C2F37CE" w:rsidR="00E44992" w:rsidRDefault="00E44992">
      <w:pPr>
        <w:pStyle w:val="TOC2"/>
        <w:tabs>
          <w:tab w:val="right" w:leader="dot" w:pos="9182"/>
        </w:tabs>
        <w:rPr>
          <w:noProof/>
          <w:kern w:val="2"/>
          <w:sz w:val="24"/>
          <w:szCs w:val="24"/>
          <w:lang w:eastAsia="en-AU"/>
          <w14:ligatures w14:val="standardContextual"/>
        </w:rPr>
      </w:pPr>
      <w:hyperlink w:anchor="_Toc188950738" w:history="1">
        <w:r w:rsidRPr="00C4529E">
          <w:rPr>
            <w:rStyle w:val="Hyperlink"/>
            <w:rFonts w:ascii="Arial" w:hAnsi="Arial" w:cs="Arial"/>
            <w:noProof/>
          </w:rPr>
          <w:t>2.2 Headline results for domestic overnight visitors to or within Victoria who included a First Peoples activity in the state</w:t>
        </w:r>
        <w:r>
          <w:rPr>
            <w:noProof/>
            <w:webHidden/>
          </w:rPr>
          <w:tab/>
        </w:r>
        <w:r>
          <w:rPr>
            <w:noProof/>
            <w:webHidden/>
          </w:rPr>
          <w:fldChar w:fldCharType="begin"/>
        </w:r>
        <w:r>
          <w:rPr>
            <w:noProof/>
            <w:webHidden/>
          </w:rPr>
          <w:instrText xml:space="preserve"> PAGEREF _Toc188950738 \h </w:instrText>
        </w:r>
        <w:r>
          <w:rPr>
            <w:noProof/>
            <w:webHidden/>
          </w:rPr>
        </w:r>
        <w:r>
          <w:rPr>
            <w:noProof/>
            <w:webHidden/>
          </w:rPr>
          <w:fldChar w:fldCharType="separate"/>
        </w:r>
        <w:r>
          <w:rPr>
            <w:noProof/>
            <w:webHidden/>
          </w:rPr>
          <w:t>5</w:t>
        </w:r>
        <w:r>
          <w:rPr>
            <w:noProof/>
            <w:webHidden/>
          </w:rPr>
          <w:fldChar w:fldCharType="end"/>
        </w:r>
      </w:hyperlink>
    </w:p>
    <w:p w14:paraId="51F0C8EE" w14:textId="67EB8EFC" w:rsidR="00E44992" w:rsidRDefault="00E44992">
      <w:pPr>
        <w:pStyle w:val="TOC1"/>
        <w:tabs>
          <w:tab w:val="left" w:pos="720"/>
          <w:tab w:val="right" w:leader="dot" w:pos="9182"/>
        </w:tabs>
        <w:rPr>
          <w:noProof/>
          <w:kern w:val="2"/>
          <w:sz w:val="24"/>
          <w:szCs w:val="24"/>
          <w:lang w:eastAsia="en-AU"/>
          <w14:ligatures w14:val="standardContextual"/>
        </w:rPr>
      </w:pPr>
      <w:hyperlink w:anchor="_Toc188950739" w:history="1">
        <w:r w:rsidRPr="00C4529E">
          <w:rPr>
            <w:rStyle w:val="Hyperlink"/>
            <w:rFonts w:ascii="Arial" w:hAnsi="Arial" w:cs="Arial"/>
            <w:noProof/>
          </w:rPr>
          <w:t>3.0</w:t>
        </w:r>
        <w:r w:rsidR="007D036A">
          <w:rPr>
            <w:rStyle w:val="Hyperlink"/>
            <w:rFonts w:ascii="Arial" w:hAnsi="Arial" w:cs="Arial"/>
            <w:noProof/>
          </w:rPr>
          <w:t xml:space="preserve"> </w:t>
        </w:r>
        <w:r w:rsidRPr="00C4529E">
          <w:rPr>
            <w:rStyle w:val="Hyperlink"/>
            <w:rFonts w:ascii="Arial" w:hAnsi="Arial" w:cs="Arial"/>
            <w:noProof/>
          </w:rPr>
          <w:t>First Peoples tourism in Victoria</w:t>
        </w:r>
        <w:r>
          <w:rPr>
            <w:noProof/>
            <w:webHidden/>
          </w:rPr>
          <w:tab/>
        </w:r>
        <w:r>
          <w:rPr>
            <w:noProof/>
            <w:webHidden/>
          </w:rPr>
          <w:fldChar w:fldCharType="begin"/>
        </w:r>
        <w:r>
          <w:rPr>
            <w:noProof/>
            <w:webHidden/>
          </w:rPr>
          <w:instrText xml:space="preserve"> PAGEREF _Toc188950739 \h </w:instrText>
        </w:r>
        <w:r>
          <w:rPr>
            <w:noProof/>
            <w:webHidden/>
          </w:rPr>
        </w:r>
        <w:r>
          <w:rPr>
            <w:noProof/>
            <w:webHidden/>
          </w:rPr>
          <w:fldChar w:fldCharType="separate"/>
        </w:r>
        <w:r>
          <w:rPr>
            <w:noProof/>
            <w:webHidden/>
          </w:rPr>
          <w:t>5</w:t>
        </w:r>
        <w:r>
          <w:rPr>
            <w:noProof/>
            <w:webHidden/>
          </w:rPr>
          <w:fldChar w:fldCharType="end"/>
        </w:r>
      </w:hyperlink>
    </w:p>
    <w:p w14:paraId="1D593824" w14:textId="348CE6C2" w:rsidR="00E44992" w:rsidRDefault="00E44992">
      <w:pPr>
        <w:pStyle w:val="TOC1"/>
        <w:tabs>
          <w:tab w:val="right" w:leader="dot" w:pos="9182"/>
        </w:tabs>
        <w:rPr>
          <w:noProof/>
          <w:kern w:val="2"/>
          <w:sz w:val="24"/>
          <w:szCs w:val="24"/>
          <w:lang w:eastAsia="en-AU"/>
          <w14:ligatures w14:val="standardContextual"/>
        </w:rPr>
      </w:pPr>
      <w:hyperlink w:anchor="_Toc188950740" w:history="1">
        <w:r w:rsidRPr="00C4529E">
          <w:rPr>
            <w:rStyle w:val="Hyperlink"/>
            <w:rFonts w:ascii="Arial" w:hAnsi="Arial" w:cs="Arial"/>
            <w:noProof/>
          </w:rPr>
          <w:t>4.0 National overview of First Peoples tourism</w:t>
        </w:r>
        <w:r>
          <w:rPr>
            <w:noProof/>
            <w:webHidden/>
          </w:rPr>
          <w:tab/>
        </w:r>
        <w:r>
          <w:rPr>
            <w:noProof/>
            <w:webHidden/>
          </w:rPr>
          <w:fldChar w:fldCharType="begin"/>
        </w:r>
        <w:r>
          <w:rPr>
            <w:noProof/>
            <w:webHidden/>
          </w:rPr>
          <w:instrText xml:space="preserve"> PAGEREF _Toc188950740 \h </w:instrText>
        </w:r>
        <w:r>
          <w:rPr>
            <w:noProof/>
            <w:webHidden/>
          </w:rPr>
        </w:r>
        <w:r>
          <w:rPr>
            <w:noProof/>
            <w:webHidden/>
          </w:rPr>
          <w:fldChar w:fldCharType="separate"/>
        </w:r>
        <w:r>
          <w:rPr>
            <w:noProof/>
            <w:webHidden/>
          </w:rPr>
          <w:t>6</w:t>
        </w:r>
        <w:r>
          <w:rPr>
            <w:noProof/>
            <w:webHidden/>
          </w:rPr>
          <w:fldChar w:fldCharType="end"/>
        </w:r>
      </w:hyperlink>
    </w:p>
    <w:p w14:paraId="02CB8337" w14:textId="0851E38E" w:rsidR="00E44992" w:rsidRDefault="00E44992">
      <w:pPr>
        <w:pStyle w:val="TOC2"/>
        <w:tabs>
          <w:tab w:val="right" w:leader="dot" w:pos="9182"/>
        </w:tabs>
        <w:rPr>
          <w:noProof/>
          <w:kern w:val="2"/>
          <w:sz w:val="24"/>
          <w:szCs w:val="24"/>
          <w:lang w:eastAsia="en-AU"/>
          <w14:ligatures w14:val="standardContextual"/>
        </w:rPr>
      </w:pPr>
      <w:hyperlink w:anchor="_Toc188950741" w:history="1">
        <w:r w:rsidRPr="00C4529E">
          <w:rPr>
            <w:rStyle w:val="Hyperlink"/>
            <w:rFonts w:ascii="Arial" w:hAnsi="Arial" w:cs="Arial"/>
            <w:noProof/>
          </w:rPr>
          <w:t>4.1 Share of First Peoples activity visitors</w:t>
        </w:r>
        <w:r>
          <w:rPr>
            <w:noProof/>
            <w:webHidden/>
          </w:rPr>
          <w:tab/>
        </w:r>
        <w:r>
          <w:rPr>
            <w:noProof/>
            <w:webHidden/>
          </w:rPr>
          <w:fldChar w:fldCharType="begin"/>
        </w:r>
        <w:r>
          <w:rPr>
            <w:noProof/>
            <w:webHidden/>
          </w:rPr>
          <w:instrText xml:space="preserve"> PAGEREF _Toc188950741 \h </w:instrText>
        </w:r>
        <w:r>
          <w:rPr>
            <w:noProof/>
            <w:webHidden/>
          </w:rPr>
        </w:r>
        <w:r>
          <w:rPr>
            <w:noProof/>
            <w:webHidden/>
          </w:rPr>
          <w:fldChar w:fldCharType="separate"/>
        </w:r>
        <w:r>
          <w:rPr>
            <w:noProof/>
            <w:webHidden/>
          </w:rPr>
          <w:t>6</w:t>
        </w:r>
        <w:r>
          <w:rPr>
            <w:noProof/>
            <w:webHidden/>
          </w:rPr>
          <w:fldChar w:fldCharType="end"/>
        </w:r>
      </w:hyperlink>
    </w:p>
    <w:p w14:paraId="5475890E" w14:textId="43956EDE" w:rsidR="00E44992" w:rsidRDefault="00E44992">
      <w:pPr>
        <w:pStyle w:val="TOC2"/>
        <w:tabs>
          <w:tab w:val="right" w:leader="dot" w:pos="9182"/>
        </w:tabs>
        <w:rPr>
          <w:noProof/>
          <w:kern w:val="2"/>
          <w:sz w:val="24"/>
          <w:szCs w:val="24"/>
          <w:lang w:eastAsia="en-AU"/>
          <w14:ligatures w14:val="standardContextual"/>
        </w:rPr>
      </w:pPr>
      <w:hyperlink w:anchor="_Toc188950742" w:history="1">
        <w:r w:rsidRPr="00C4529E">
          <w:rPr>
            <w:rStyle w:val="Hyperlink"/>
            <w:rFonts w:ascii="Arial" w:hAnsi="Arial" w:cs="Arial"/>
            <w:noProof/>
          </w:rPr>
          <w:t>4.2 Data table: State and territory shares of international overnight First Peoples activity visitors to Australia</w:t>
        </w:r>
        <w:r>
          <w:rPr>
            <w:noProof/>
            <w:webHidden/>
          </w:rPr>
          <w:tab/>
        </w:r>
        <w:r>
          <w:rPr>
            <w:noProof/>
            <w:webHidden/>
          </w:rPr>
          <w:fldChar w:fldCharType="begin"/>
        </w:r>
        <w:r>
          <w:rPr>
            <w:noProof/>
            <w:webHidden/>
          </w:rPr>
          <w:instrText xml:space="preserve"> PAGEREF _Toc188950742 \h </w:instrText>
        </w:r>
        <w:r>
          <w:rPr>
            <w:noProof/>
            <w:webHidden/>
          </w:rPr>
        </w:r>
        <w:r>
          <w:rPr>
            <w:noProof/>
            <w:webHidden/>
          </w:rPr>
          <w:fldChar w:fldCharType="separate"/>
        </w:r>
        <w:r>
          <w:rPr>
            <w:noProof/>
            <w:webHidden/>
          </w:rPr>
          <w:t>6</w:t>
        </w:r>
        <w:r>
          <w:rPr>
            <w:noProof/>
            <w:webHidden/>
          </w:rPr>
          <w:fldChar w:fldCharType="end"/>
        </w:r>
      </w:hyperlink>
    </w:p>
    <w:p w14:paraId="3C17C125" w14:textId="2591D016" w:rsidR="00E44992" w:rsidRDefault="00E44992">
      <w:pPr>
        <w:pStyle w:val="TOC2"/>
        <w:tabs>
          <w:tab w:val="right" w:leader="dot" w:pos="9182"/>
        </w:tabs>
        <w:rPr>
          <w:noProof/>
          <w:kern w:val="2"/>
          <w:sz w:val="24"/>
          <w:szCs w:val="24"/>
          <w:lang w:eastAsia="en-AU"/>
          <w14:ligatures w14:val="standardContextual"/>
        </w:rPr>
      </w:pPr>
      <w:hyperlink w:anchor="_Toc188950743" w:history="1">
        <w:r w:rsidRPr="00C4529E">
          <w:rPr>
            <w:rStyle w:val="Hyperlink"/>
            <w:rFonts w:ascii="Arial" w:hAnsi="Arial" w:cs="Arial"/>
            <w:noProof/>
          </w:rPr>
          <w:t>4.3 Data table: State and territory shares of domestic overnight First Peoples activity visitors in Australia</w:t>
        </w:r>
        <w:r>
          <w:rPr>
            <w:noProof/>
            <w:webHidden/>
          </w:rPr>
          <w:tab/>
        </w:r>
        <w:r>
          <w:rPr>
            <w:noProof/>
            <w:webHidden/>
          </w:rPr>
          <w:fldChar w:fldCharType="begin"/>
        </w:r>
        <w:r>
          <w:rPr>
            <w:noProof/>
            <w:webHidden/>
          </w:rPr>
          <w:instrText xml:space="preserve"> PAGEREF _Toc188950743 \h </w:instrText>
        </w:r>
        <w:r>
          <w:rPr>
            <w:noProof/>
            <w:webHidden/>
          </w:rPr>
        </w:r>
        <w:r>
          <w:rPr>
            <w:noProof/>
            <w:webHidden/>
          </w:rPr>
          <w:fldChar w:fldCharType="separate"/>
        </w:r>
        <w:r>
          <w:rPr>
            <w:noProof/>
            <w:webHidden/>
          </w:rPr>
          <w:t>6</w:t>
        </w:r>
        <w:r>
          <w:rPr>
            <w:noProof/>
            <w:webHidden/>
          </w:rPr>
          <w:fldChar w:fldCharType="end"/>
        </w:r>
      </w:hyperlink>
    </w:p>
    <w:p w14:paraId="765977DD" w14:textId="32C1215C" w:rsidR="00E44992" w:rsidRDefault="00E44992">
      <w:pPr>
        <w:pStyle w:val="TOC2"/>
        <w:tabs>
          <w:tab w:val="right" w:leader="dot" w:pos="9182"/>
        </w:tabs>
        <w:rPr>
          <w:noProof/>
          <w:kern w:val="2"/>
          <w:sz w:val="24"/>
          <w:szCs w:val="24"/>
          <w:lang w:eastAsia="en-AU"/>
          <w14:ligatures w14:val="standardContextual"/>
        </w:rPr>
      </w:pPr>
      <w:hyperlink w:anchor="_Toc188950744" w:history="1">
        <w:r w:rsidRPr="00C4529E">
          <w:rPr>
            <w:rStyle w:val="Hyperlink"/>
            <w:rFonts w:ascii="Arial" w:hAnsi="Arial" w:cs="Arial"/>
            <w:noProof/>
          </w:rPr>
          <w:t>4.4 First Peoples activities around Australia</w:t>
        </w:r>
        <w:r>
          <w:rPr>
            <w:noProof/>
            <w:webHidden/>
          </w:rPr>
          <w:tab/>
        </w:r>
        <w:r>
          <w:rPr>
            <w:noProof/>
            <w:webHidden/>
          </w:rPr>
          <w:fldChar w:fldCharType="begin"/>
        </w:r>
        <w:r>
          <w:rPr>
            <w:noProof/>
            <w:webHidden/>
          </w:rPr>
          <w:instrText xml:space="preserve"> PAGEREF _Toc188950744 \h </w:instrText>
        </w:r>
        <w:r>
          <w:rPr>
            <w:noProof/>
            <w:webHidden/>
          </w:rPr>
        </w:r>
        <w:r>
          <w:rPr>
            <w:noProof/>
            <w:webHidden/>
          </w:rPr>
          <w:fldChar w:fldCharType="separate"/>
        </w:r>
        <w:r>
          <w:rPr>
            <w:noProof/>
            <w:webHidden/>
          </w:rPr>
          <w:t>7</w:t>
        </w:r>
        <w:r>
          <w:rPr>
            <w:noProof/>
            <w:webHidden/>
          </w:rPr>
          <w:fldChar w:fldCharType="end"/>
        </w:r>
      </w:hyperlink>
    </w:p>
    <w:p w14:paraId="615847CD" w14:textId="0C916FC3" w:rsidR="00E44992" w:rsidRDefault="00E44992">
      <w:pPr>
        <w:pStyle w:val="TOC2"/>
        <w:tabs>
          <w:tab w:val="right" w:leader="dot" w:pos="9182"/>
        </w:tabs>
        <w:rPr>
          <w:noProof/>
          <w:kern w:val="2"/>
          <w:sz w:val="24"/>
          <w:szCs w:val="24"/>
          <w:lang w:eastAsia="en-AU"/>
          <w14:ligatures w14:val="standardContextual"/>
        </w:rPr>
      </w:pPr>
      <w:hyperlink w:anchor="_Toc188950745" w:history="1">
        <w:r w:rsidRPr="00C4529E">
          <w:rPr>
            <w:rStyle w:val="Hyperlink"/>
            <w:rFonts w:ascii="Arial" w:hAnsi="Arial" w:cs="Arial"/>
            <w:noProof/>
          </w:rPr>
          <w:t>4.5 Data table: Participation in First Peoples activities by international overnight visitors to each state and territory</w:t>
        </w:r>
        <w:r>
          <w:rPr>
            <w:noProof/>
            <w:webHidden/>
          </w:rPr>
          <w:tab/>
        </w:r>
        <w:r>
          <w:rPr>
            <w:noProof/>
            <w:webHidden/>
          </w:rPr>
          <w:fldChar w:fldCharType="begin"/>
        </w:r>
        <w:r>
          <w:rPr>
            <w:noProof/>
            <w:webHidden/>
          </w:rPr>
          <w:instrText xml:space="preserve"> PAGEREF _Toc188950745 \h </w:instrText>
        </w:r>
        <w:r>
          <w:rPr>
            <w:noProof/>
            <w:webHidden/>
          </w:rPr>
        </w:r>
        <w:r>
          <w:rPr>
            <w:noProof/>
            <w:webHidden/>
          </w:rPr>
          <w:fldChar w:fldCharType="separate"/>
        </w:r>
        <w:r>
          <w:rPr>
            <w:noProof/>
            <w:webHidden/>
          </w:rPr>
          <w:t>7</w:t>
        </w:r>
        <w:r>
          <w:rPr>
            <w:noProof/>
            <w:webHidden/>
          </w:rPr>
          <w:fldChar w:fldCharType="end"/>
        </w:r>
      </w:hyperlink>
    </w:p>
    <w:p w14:paraId="12C780AE" w14:textId="766B19BA" w:rsidR="00E44992" w:rsidRDefault="00E44992">
      <w:pPr>
        <w:pStyle w:val="TOC2"/>
        <w:tabs>
          <w:tab w:val="right" w:leader="dot" w:pos="9182"/>
        </w:tabs>
        <w:rPr>
          <w:noProof/>
          <w:kern w:val="2"/>
          <w:sz w:val="24"/>
          <w:szCs w:val="24"/>
          <w:lang w:eastAsia="en-AU"/>
          <w14:ligatures w14:val="standardContextual"/>
        </w:rPr>
      </w:pPr>
      <w:hyperlink w:anchor="_Toc188950746" w:history="1">
        <w:r w:rsidRPr="00C4529E">
          <w:rPr>
            <w:rStyle w:val="Hyperlink"/>
            <w:rFonts w:ascii="Arial" w:hAnsi="Arial" w:cs="Arial"/>
            <w:noProof/>
          </w:rPr>
          <w:t>4.6 Data table: Participation in First Peoples activities by domestic overnight visitors to and within each state and territory</w:t>
        </w:r>
        <w:r>
          <w:rPr>
            <w:noProof/>
            <w:webHidden/>
          </w:rPr>
          <w:tab/>
        </w:r>
        <w:r>
          <w:rPr>
            <w:noProof/>
            <w:webHidden/>
          </w:rPr>
          <w:fldChar w:fldCharType="begin"/>
        </w:r>
        <w:r>
          <w:rPr>
            <w:noProof/>
            <w:webHidden/>
          </w:rPr>
          <w:instrText xml:space="preserve"> PAGEREF _Toc188950746 \h </w:instrText>
        </w:r>
        <w:r>
          <w:rPr>
            <w:noProof/>
            <w:webHidden/>
          </w:rPr>
        </w:r>
        <w:r>
          <w:rPr>
            <w:noProof/>
            <w:webHidden/>
          </w:rPr>
          <w:fldChar w:fldCharType="separate"/>
        </w:r>
        <w:r>
          <w:rPr>
            <w:noProof/>
            <w:webHidden/>
          </w:rPr>
          <w:t>8</w:t>
        </w:r>
        <w:r>
          <w:rPr>
            <w:noProof/>
            <w:webHidden/>
          </w:rPr>
          <w:fldChar w:fldCharType="end"/>
        </w:r>
      </w:hyperlink>
    </w:p>
    <w:p w14:paraId="0AA05AB2" w14:textId="5F3F6B88" w:rsidR="00E44992" w:rsidRDefault="00E44992">
      <w:pPr>
        <w:pStyle w:val="TOC1"/>
        <w:tabs>
          <w:tab w:val="right" w:leader="dot" w:pos="9182"/>
        </w:tabs>
        <w:rPr>
          <w:noProof/>
          <w:kern w:val="2"/>
          <w:sz w:val="24"/>
          <w:szCs w:val="24"/>
          <w:lang w:eastAsia="en-AU"/>
          <w14:ligatures w14:val="standardContextual"/>
        </w:rPr>
      </w:pPr>
      <w:hyperlink w:anchor="_Toc188950747" w:history="1">
        <w:r w:rsidRPr="00C4529E">
          <w:rPr>
            <w:rStyle w:val="Hyperlink"/>
            <w:rFonts w:ascii="Arial" w:hAnsi="Arial" w:cs="Arial"/>
            <w:noProof/>
          </w:rPr>
          <w:t>5.0 Drivers of international holidays</w:t>
        </w:r>
        <w:r>
          <w:rPr>
            <w:noProof/>
            <w:webHidden/>
          </w:rPr>
          <w:tab/>
        </w:r>
        <w:r>
          <w:rPr>
            <w:noProof/>
            <w:webHidden/>
          </w:rPr>
          <w:fldChar w:fldCharType="begin"/>
        </w:r>
        <w:r>
          <w:rPr>
            <w:noProof/>
            <w:webHidden/>
          </w:rPr>
          <w:instrText xml:space="preserve"> PAGEREF _Toc188950747 \h </w:instrText>
        </w:r>
        <w:r>
          <w:rPr>
            <w:noProof/>
            <w:webHidden/>
          </w:rPr>
        </w:r>
        <w:r>
          <w:rPr>
            <w:noProof/>
            <w:webHidden/>
          </w:rPr>
          <w:fldChar w:fldCharType="separate"/>
        </w:r>
        <w:r>
          <w:rPr>
            <w:noProof/>
            <w:webHidden/>
          </w:rPr>
          <w:t>8</w:t>
        </w:r>
        <w:r>
          <w:rPr>
            <w:noProof/>
            <w:webHidden/>
          </w:rPr>
          <w:fldChar w:fldCharType="end"/>
        </w:r>
      </w:hyperlink>
    </w:p>
    <w:p w14:paraId="44C41D14" w14:textId="275BA451" w:rsidR="00E44992" w:rsidRDefault="00E44992">
      <w:pPr>
        <w:pStyle w:val="TOC2"/>
        <w:tabs>
          <w:tab w:val="right" w:leader="dot" w:pos="9182"/>
        </w:tabs>
        <w:rPr>
          <w:noProof/>
          <w:kern w:val="2"/>
          <w:sz w:val="24"/>
          <w:szCs w:val="24"/>
          <w:lang w:eastAsia="en-AU"/>
          <w14:ligatures w14:val="standardContextual"/>
        </w:rPr>
      </w:pPr>
      <w:hyperlink w:anchor="_Toc188950748" w:history="1">
        <w:r w:rsidRPr="00C4529E">
          <w:rPr>
            <w:rStyle w:val="Hyperlink"/>
            <w:rFonts w:ascii="Arial" w:hAnsi="Arial" w:cs="Arial"/>
            <w:noProof/>
          </w:rPr>
          <w:t>5.1 First Peoples experiences as a driver of international holidays</w:t>
        </w:r>
        <w:r>
          <w:rPr>
            <w:noProof/>
            <w:webHidden/>
          </w:rPr>
          <w:tab/>
        </w:r>
        <w:r>
          <w:rPr>
            <w:noProof/>
            <w:webHidden/>
          </w:rPr>
          <w:fldChar w:fldCharType="begin"/>
        </w:r>
        <w:r>
          <w:rPr>
            <w:noProof/>
            <w:webHidden/>
          </w:rPr>
          <w:instrText xml:space="preserve"> PAGEREF _Toc188950748 \h </w:instrText>
        </w:r>
        <w:r>
          <w:rPr>
            <w:noProof/>
            <w:webHidden/>
          </w:rPr>
        </w:r>
        <w:r>
          <w:rPr>
            <w:noProof/>
            <w:webHidden/>
          </w:rPr>
          <w:fldChar w:fldCharType="separate"/>
        </w:r>
        <w:r>
          <w:rPr>
            <w:noProof/>
            <w:webHidden/>
          </w:rPr>
          <w:t>8</w:t>
        </w:r>
        <w:r>
          <w:rPr>
            <w:noProof/>
            <w:webHidden/>
          </w:rPr>
          <w:fldChar w:fldCharType="end"/>
        </w:r>
      </w:hyperlink>
    </w:p>
    <w:p w14:paraId="329C6DDF" w14:textId="4716FF0D" w:rsidR="00E44992" w:rsidRDefault="00E44992">
      <w:pPr>
        <w:pStyle w:val="TOC2"/>
        <w:tabs>
          <w:tab w:val="right" w:leader="dot" w:pos="9182"/>
        </w:tabs>
        <w:rPr>
          <w:noProof/>
          <w:kern w:val="2"/>
          <w:sz w:val="24"/>
          <w:szCs w:val="24"/>
          <w:lang w:eastAsia="en-AU"/>
          <w14:ligatures w14:val="standardContextual"/>
        </w:rPr>
      </w:pPr>
      <w:hyperlink w:anchor="_Toc188950749" w:history="1">
        <w:r w:rsidRPr="00C4529E">
          <w:rPr>
            <w:rStyle w:val="Hyperlink"/>
            <w:rFonts w:ascii="Arial" w:hAnsi="Arial" w:cs="Arial"/>
            <w:noProof/>
          </w:rPr>
          <w:t>5.2 Data table: Drivers for international visitation to Australia</w:t>
        </w:r>
        <w:r>
          <w:rPr>
            <w:noProof/>
            <w:webHidden/>
          </w:rPr>
          <w:tab/>
        </w:r>
        <w:r>
          <w:rPr>
            <w:noProof/>
            <w:webHidden/>
          </w:rPr>
          <w:fldChar w:fldCharType="begin"/>
        </w:r>
        <w:r>
          <w:rPr>
            <w:noProof/>
            <w:webHidden/>
          </w:rPr>
          <w:instrText xml:space="preserve"> PAGEREF _Toc188950749 \h </w:instrText>
        </w:r>
        <w:r>
          <w:rPr>
            <w:noProof/>
            <w:webHidden/>
          </w:rPr>
        </w:r>
        <w:r>
          <w:rPr>
            <w:noProof/>
            <w:webHidden/>
          </w:rPr>
          <w:fldChar w:fldCharType="separate"/>
        </w:r>
        <w:r>
          <w:rPr>
            <w:noProof/>
            <w:webHidden/>
          </w:rPr>
          <w:t>8</w:t>
        </w:r>
        <w:r>
          <w:rPr>
            <w:noProof/>
            <w:webHidden/>
          </w:rPr>
          <w:fldChar w:fldCharType="end"/>
        </w:r>
      </w:hyperlink>
    </w:p>
    <w:p w14:paraId="362FC32D" w14:textId="11E99B4E" w:rsidR="00E44992" w:rsidRDefault="00E44992">
      <w:pPr>
        <w:pStyle w:val="TOC1"/>
        <w:tabs>
          <w:tab w:val="right" w:leader="dot" w:pos="9182"/>
        </w:tabs>
        <w:rPr>
          <w:noProof/>
          <w:kern w:val="2"/>
          <w:sz w:val="24"/>
          <w:szCs w:val="24"/>
          <w:lang w:eastAsia="en-AU"/>
          <w14:ligatures w14:val="standardContextual"/>
        </w:rPr>
      </w:pPr>
      <w:hyperlink w:anchor="_Toc188950750" w:history="1">
        <w:r w:rsidRPr="00C4529E">
          <w:rPr>
            <w:rStyle w:val="Hyperlink"/>
            <w:rFonts w:ascii="Arial" w:hAnsi="Arial" w:cs="Arial"/>
            <w:noProof/>
          </w:rPr>
          <w:t>6.0 First Peoples activities in Victoria</w:t>
        </w:r>
        <w:r>
          <w:rPr>
            <w:noProof/>
            <w:webHidden/>
          </w:rPr>
          <w:tab/>
        </w:r>
        <w:r>
          <w:rPr>
            <w:noProof/>
            <w:webHidden/>
          </w:rPr>
          <w:fldChar w:fldCharType="begin"/>
        </w:r>
        <w:r>
          <w:rPr>
            <w:noProof/>
            <w:webHidden/>
          </w:rPr>
          <w:instrText xml:space="preserve"> PAGEREF _Toc188950750 \h </w:instrText>
        </w:r>
        <w:r>
          <w:rPr>
            <w:noProof/>
            <w:webHidden/>
          </w:rPr>
        </w:r>
        <w:r>
          <w:rPr>
            <w:noProof/>
            <w:webHidden/>
          </w:rPr>
          <w:fldChar w:fldCharType="separate"/>
        </w:r>
        <w:r>
          <w:rPr>
            <w:noProof/>
            <w:webHidden/>
          </w:rPr>
          <w:t>9</w:t>
        </w:r>
        <w:r>
          <w:rPr>
            <w:noProof/>
            <w:webHidden/>
          </w:rPr>
          <w:fldChar w:fldCharType="end"/>
        </w:r>
      </w:hyperlink>
    </w:p>
    <w:p w14:paraId="615F73E8" w14:textId="6EB75CF0" w:rsidR="00E44992" w:rsidRDefault="00E44992">
      <w:pPr>
        <w:pStyle w:val="TOC2"/>
        <w:tabs>
          <w:tab w:val="right" w:leader="dot" w:pos="9182"/>
        </w:tabs>
        <w:rPr>
          <w:noProof/>
          <w:kern w:val="2"/>
          <w:sz w:val="24"/>
          <w:szCs w:val="24"/>
          <w:lang w:eastAsia="en-AU"/>
          <w14:ligatures w14:val="standardContextual"/>
        </w:rPr>
      </w:pPr>
      <w:hyperlink w:anchor="_Toc188950751" w:history="1">
        <w:r w:rsidRPr="00C4529E">
          <w:rPr>
            <w:rStyle w:val="Hyperlink"/>
            <w:rFonts w:ascii="Arial" w:hAnsi="Arial" w:cs="Arial"/>
            <w:noProof/>
          </w:rPr>
          <w:t>6.1 First Peoples activities by international overnight visitors</w:t>
        </w:r>
        <w:r>
          <w:rPr>
            <w:noProof/>
            <w:webHidden/>
          </w:rPr>
          <w:tab/>
        </w:r>
        <w:r>
          <w:rPr>
            <w:noProof/>
            <w:webHidden/>
          </w:rPr>
          <w:fldChar w:fldCharType="begin"/>
        </w:r>
        <w:r>
          <w:rPr>
            <w:noProof/>
            <w:webHidden/>
          </w:rPr>
          <w:instrText xml:space="preserve"> PAGEREF _Toc188950751 \h </w:instrText>
        </w:r>
        <w:r>
          <w:rPr>
            <w:noProof/>
            <w:webHidden/>
          </w:rPr>
        </w:r>
        <w:r>
          <w:rPr>
            <w:noProof/>
            <w:webHidden/>
          </w:rPr>
          <w:fldChar w:fldCharType="separate"/>
        </w:r>
        <w:r>
          <w:rPr>
            <w:noProof/>
            <w:webHidden/>
          </w:rPr>
          <w:t>9</w:t>
        </w:r>
        <w:r>
          <w:rPr>
            <w:noProof/>
            <w:webHidden/>
          </w:rPr>
          <w:fldChar w:fldCharType="end"/>
        </w:r>
      </w:hyperlink>
    </w:p>
    <w:p w14:paraId="25EE6DF7" w14:textId="2B89CB14" w:rsidR="00E44992" w:rsidRDefault="00E44992">
      <w:pPr>
        <w:pStyle w:val="TOC2"/>
        <w:tabs>
          <w:tab w:val="right" w:leader="dot" w:pos="9182"/>
        </w:tabs>
        <w:rPr>
          <w:noProof/>
          <w:kern w:val="2"/>
          <w:sz w:val="24"/>
          <w:szCs w:val="24"/>
          <w:lang w:eastAsia="en-AU"/>
          <w14:ligatures w14:val="standardContextual"/>
        </w:rPr>
      </w:pPr>
      <w:hyperlink w:anchor="_Toc188950752" w:history="1">
        <w:r w:rsidRPr="00C4529E">
          <w:rPr>
            <w:rStyle w:val="Hyperlink"/>
            <w:rFonts w:ascii="Arial" w:hAnsi="Arial" w:cs="Arial"/>
            <w:noProof/>
          </w:rPr>
          <w:t>6.2 Data table: Types of First Peoples activities included by international visitors to Victoria</w:t>
        </w:r>
        <w:r>
          <w:rPr>
            <w:noProof/>
            <w:webHidden/>
          </w:rPr>
          <w:tab/>
        </w:r>
        <w:r>
          <w:rPr>
            <w:noProof/>
            <w:webHidden/>
          </w:rPr>
          <w:fldChar w:fldCharType="begin"/>
        </w:r>
        <w:r>
          <w:rPr>
            <w:noProof/>
            <w:webHidden/>
          </w:rPr>
          <w:instrText xml:space="preserve"> PAGEREF _Toc188950752 \h </w:instrText>
        </w:r>
        <w:r>
          <w:rPr>
            <w:noProof/>
            <w:webHidden/>
          </w:rPr>
        </w:r>
        <w:r>
          <w:rPr>
            <w:noProof/>
            <w:webHidden/>
          </w:rPr>
          <w:fldChar w:fldCharType="separate"/>
        </w:r>
        <w:r>
          <w:rPr>
            <w:noProof/>
            <w:webHidden/>
          </w:rPr>
          <w:t>9</w:t>
        </w:r>
        <w:r>
          <w:rPr>
            <w:noProof/>
            <w:webHidden/>
          </w:rPr>
          <w:fldChar w:fldCharType="end"/>
        </w:r>
      </w:hyperlink>
    </w:p>
    <w:p w14:paraId="46FD58AC" w14:textId="5D6CCF88" w:rsidR="00E44992" w:rsidRDefault="00E44992">
      <w:pPr>
        <w:pStyle w:val="TOC2"/>
        <w:tabs>
          <w:tab w:val="right" w:leader="dot" w:pos="9182"/>
        </w:tabs>
        <w:rPr>
          <w:noProof/>
          <w:kern w:val="2"/>
          <w:sz w:val="24"/>
          <w:szCs w:val="24"/>
          <w:lang w:eastAsia="en-AU"/>
          <w14:ligatures w14:val="standardContextual"/>
        </w:rPr>
      </w:pPr>
      <w:hyperlink w:anchor="_Toc188950753" w:history="1">
        <w:r w:rsidRPr="00C4529E">
          <w:rPr>
            <w:rStyle w:val="Hyperlink"/>
            <w:rFonts w:ascii="Arial" w:hAnsi="Arial" w:cs="Arial"/>
            <w:noProof/>
          </w:rPr>
          <w:t>6.3 First Peoples activities by domestic overnight visitors</w:t>
        </w:r>
        <w:r>
          <w:rPr>
            <w:noProof/>
            <w:webHidden/>
          </w:rPr>
          <w:tab/>
        </w:r>
        <w:r>
          <w:rPr>
            <w:noProof/>
            <w:webHidden/>
          </w:rPr>
          <w:fldChar w:fldCharType="begin"/>
        </w:r>
        <w:r>
          <w:rPr>
            <w:noProof/>
            <w:webHidden/>
          </w:rPr>
          <w:instrText xml:space="preserve"> PAGEREF _Toc188950753 \h </w:instrText>
        </w:r>
        <w:r>
          <w:rPr>
            <w:noProof/>
            <w:webHidden/>
          </w:rPr>
        </w:r>
        <w:r>
          <w:rPr>
            <w:noProof/>
            <w:webHidden/>
          </w:rPr>
          <w:fldChar w:fldCharType="separate"/>
        </w:r>
        <w:r>
          <w:rPr>
            <w:noProof/>
            <w:webHidden/>
          </w:rPr>
          <w:t>10</w:t>
        </w:r>
        <w:r>
          <w:rPr>
            <w:noProof/>
            <w:webHidden/>
          </w:rPr>
          <w:fldChar w:fldCharType="end"/>
        </w:r>
      </w:hyperlink>
    </w:p>
    <w:p w14:paraId="003FA451" w14:textId="358B5AA5" w:rsidR="00E44992" w:rsidRDefault="00E44992">
      <w:pPr>
        <w:pStyle w:val="TOC1"/>
        <w:tabs>
          <w:tab w:val="right" w:leader="dot" w:pos="9182"/>
        </w:tabs>
        <w:rPr>
          <w:noProof/>
          <w:kern w:val="2"/>
          <w:sz w:val="24"/>
          <w:szCs w:val="24"/>
          <w:lang w:eastAsia="en-AU"/>
          <w14:ligatures w14:val="standardContextual"/>
        </w:rPr>
      </w:pPr>
      <w:hyperlink w:anchor="_Toc188950754" w:history="1">
        <w:r w:rsidRPr="00C4529E">
          <w:rPr>
            <w:rStyle w:val="Hyperlink"/>
            <w:rFonts w:ascii="Arial" w:hAnsi="Arial" w:cs="Arial"/>
            <w:noProof/>
          </w:rPr>
          <w:t>7.0 Other activities by First Peoples visitors</w:t>
        </w:r>
        <w:r>
          <w:rPr>
            <w:noProof/>
            <w:webHidden/>
          </w:rPr>
          <w:tab/>
        </w:r>
        <w:r>
          <w:rPr>
            <w:noProof/>
            <w:webHidden/>
          </w:rPr>
          <w:fldChar w:fldCharType="begin"/>
        </w:r>
        <w:r>
          <w:rPr>
            <w:noProof/>
            <w:webHidden/>
          </w:rPr>
          <w:instrText xml:space="preserve"> PAGEREF _Toc188950754 \h </w:instrText>
        </w:r>
        <w:r>
          <w:rPr>
            <w:noProof/>
            <w:webHidden/>
          </w:rPr>
        </w:r>
        <w:r>
          <w:rPr>
            <w:noProof/>
            <w:webHidden/>
          </w:rPr>
          <w:fldChar w:fldCharType="separate"/>
        </w:r>
        <w:r>
          <w:rPr>
            <w:noProof/>
            <w:webHidden/>
          </w:rPr>
          <w:t>10</w:t>
        </w:r>
        <w:r>
          <w:rPr>
            <w:noProof/>
            <w:webHidden/>
          </w:rPr>
          <w:fldChar w:fldCharType="end"/>
        </w:r>
      </w:hyperlink>
    </w:p>
    <w:p w14:paraId="248F6522" w14:textId="1592FA55" w:rsidR="00E44992" w:rsidRDefault="00E44992">
      <w:pPr>
        <w:pStyle w:val="TOC2"/>
        <w:tabs>
          <w:tab w:val="right" w:leader="dot" w:pos="9182"/>
        </w:tabs>
        <w:rPr>
          <w:noProof/>
          <w:kern w:val="2"/>
          <w:sz w:val="24"/>
          <w:szCs w:val="24"/>
          <w:lang w:eastAsia="en-AU"/>
          <w14:ligatures w14:val="standardContextual"/>
        </w:rPr>
      </w:pPr>
      <w:hyperlink w:anchor="_Toc188950755" w:history="1">
        <w:r w:rsidRPr="00C4529E">
          <w:rPr>
            <w:rStyle w:val="Hyperlink"/>
            <w:rFonts w:ascii="Arial" w:hAnsi="Arial" w:cs="Arial"/>
            <w:noProof/>
          </w:rPr>
          <w:t>7.1 Domestic overnight First Peoples visitors within Australia</w:t>
        </w:r>
        <w:r>
          <w:rPr>
            <w:noProof/>
            <w:webHidden/>
          </w:rPr>
          <w:tab/>
        </w:r>
        <w:r>
          <w:rPr>
            <w:noProof/>
            <w:webHidden/>
          </w:rPr>
          <w:fldChar w:fldCharType="begin"/>
        </w:r>
        <w:r>
          <w:rPr>
            <w:noProof/>
            <w:webHidden/>
          </w:rPr>
          <w:instrText xml:space="preserve"> PAGEREF _Toc188950755 \h </w:instrText>
        </w:r>
        <w:r>
          <w:rPr>
            <w:noProof/>
            <w:webHidden/>
          </w:rPr>
        </w:r>
        <w:r>
          <w:rPr>
            <w:noProof/>
            <w:webHidden/>
          </w:rPr>
          <w:fldChar w:fldCharType="separate"/>
        </w:r>
        <w:r>
          <w:rPr>
            <w:noProof/>
            <w:webHidden/>
          </w:rPr>
          <w:t>10</w:t>
        </w:r>
        <w:r>
          <w:rPr>
            <w:noProof/>
            <w:webHidden/>
          </w:rPr>
          <w:fldChar w:fldCharType="end"/>
        </w:r>
      </w:hyperlink>
    </w:p>
    <w:p w14:paraId="2C279B8D" w14:textId="65EBC179" w:rsidR="00E44992" w:rsidRDefault="00E44992">
      <w:pPr>
        <w:pStyle w:val="TOC2"/>
        <w:tabs>
          <w:tab w:val="right" w:leader="dot" w:pos="9182"/>
        </w:tabs>
        <w:rPr>
          <w:noProof/>
          <w:kern w:val="2"/>
          <w:sz w:val="24"/>
          <w:szCs w:val="24"/>
          <w:lang w:eastAsia="en-AU"/>
          <w14:ligatures w14:val="standardContextual"/>
        </w:rPr>
      </w:pPr>
      <w:hyperlink w:anchor="_Toc188950756" w:history="1">
        <w:r w:rsidRPr="00C4529E">
          <w:rPr>
            <w:rStyle w:val="Hyperlink"/>
            <w:rFonts w:ascii="Arial" w:hAnsi="Arial" w:cs="Arial"/>
            <w:noProof/>
          </w:rPr>
          <w:t>7.2 Data table: Types of other activities by domestic overnight First Peoples tourism visitors within Australia</w:t>
        </w:r>
        <w:r>
          <w:rPr>
            <w:noProof/>
            <w:webHidden/>
          </w:rPr>
          <w:tab/>
        </w:r>
        <w:r>
          <w:rPr>
            <w:noProof/>
            <w:webHidden/>
          </w:rPr>
          <w:fldChar w:fldCharType="begin"/>
        </w:r>
        <w:r>
          <w:rPr>
            <w:noProof/>
            <w:webHidden/>
          </w:rPr>
          <w:instrText xml:space="preserve"> PAGEREF _Toc188950756 \h </w:instrText>
        </w:r>
        <w:r>
          <w:rPr>
            <w:noProof/>
            <w:webHidden/>
          </w:rPr>
        </w:r>
        <w:r>
          <w:rPr>
            <w:noProof/>
            <w:webHidden/>
          </w:rPr>
          <w:fldChar w:fldCharType="separate"/>
        </w:r>
        <w:r>
          <w:rPr>
            <w:noProof/>
            <w:webHidden/>
          </w:rPr>
          <w:t>11</w:t>
        </w:r>
        <w:r>
          <w:rPr>
            <w:noProof/>
            <w:webHidden/>
          </w:rPr>
          <w:fldChar w:fldCharType="end"/>
        </w:r>
      </w:hyperlink>
    </w:p>
    <w:p w14:paraId="06873C0E" w14:textId="38CD90B6" w:rsidR="00E44992" w:rsidRDefault="00E44992">
      <w:pPr>
        <w:pStyle w:val="TOC2"/>
        <w:tabs>
          <w:tab w:val="right" w:leader="dot" w:pos="9182"/>
        </w:tabs>
        <w:rPr>
          <w:noProof/>
          <w:kern w:val="2"/>
          <w:sz w:val="24"/>
          <w:szCs w:val="24"/>
          <w:lang w:eastAsia="en-AU"/>
          <w14:ligatures w14:val="standardContextual"/>
        </w:rPr>
      </w:pPr>
      <w:hyperlink w:anchor="_Toc188950757" w:history="1">
        <w:r w:rsidRPr="00C4529E">
          <w:rPr>
            <w:rStyle w:val="Hyperlink"/>
            <w:rFonts w:ascii="Arial" w:hAnsi="Arial" w:cs="Arial"/>
            <w:noProof/>
          </w:rPr>
          <w:t>7.3 International overnight First Peoples visitors to Australia</w:t>
        </w:r>
        <w:r>
          <w:rPr>
            <w:noProof/>
            <w:webHidden/>
          </w:rPr>
          <w:tab/>
        </w:r>
        <w:r>
          <w:rPr>
            <w:noProof/>
            <w:webHidden/>
          </w:rPr>
          <w:fldChar w:fldCharType="begin"/>
        </w:r>
        <w:r>
          <w:rPr>
            <w:noProof/>
            <w:webHidden/>
          </w:rPr>
          <w:instrText xml:space="preserve"> PAGEREF _Toc188950757 \h </w:instrText>
        </w:r>
        <w:r>
          <w:rPr>
            <w:noProof/>
            <w:webHidden/>
          </w:rPr>
        </w:r>
        <w:r>
          <w:rPr>
            <w:noProof/>
            <w:webHidden/>
          </w:rPr>
          <w:fldChar w:fldCharType="separate"/>
        </w:r>
        <w:r>
          <w:rPr>
            <w:noProof/>
            <w:webHidden/>
          </w:rPr>
          <w:t>11</w:t>
        </w:r>
        <w:r>
          <w:rPr>
            <w:noProof/>
            <w:webHidden/>
          </w:rPr>
          <w:fldChar w:fldCharType="end"/>
        </w:r>
      </w:hyperlink>
    </w:p>
    <w:p w14:paraId="0D1791AC" w14:textId="0ABF5677" w:rsidR="00E44992" w:rsidRDefault="00E44992">
      <w:pPr>
        <w:pStyle w:val="TOC2"/>
        <w:tabs>
          <w:tab w:val="right" w:leader="dot" w:pos="9182"/>
        </w:tabs>
        <w:rPr>
          <w:noProof/>
          <w:kern w:val="2"/>
          <w:sz w:val="24"/>
          <w:szCs w:val="24"/>
          <w:lang w:eastAsia="en-AU"/>
          <w14:ligatures w14:val="standardContextual"/>
        </w:rPr>
      </w:pPr>
      <w:hyperlink w:anchor="_Toc188950758" w:history="1">
        <w:r w:rsidRPr="00C4529E">
          <w:rPr>
            <w:rStyle w:val="Hyperlink"/>
            <w:rFonts w:ascii="Arial" w:hAnsi="Arial" w:cs="Arial"/>
            <w:noProof/>
          </w:rPr>
          <w:t>7.4 Data table: Types of other activities by international overnight First Peoples visitors to Victoria</w:t>
        </w:r>
        <w:r>
          <w:rPr>
            <w:noProof/>
            <w:webHidden/>
          </w:rPr>
          <w:tab/>
        </w:r>
        <w:r>
          <w:rPr>
            <w:noProof/>
            <w:webHidden/>
          </w:rPr>
          <w:fldChar w:fldCharType="begin"/>
        </w:r>
        <w:r>
          <w:rPr>
            <w:noProof/>
            <w:webHidden/>
          </w:rPr>
          <w:instrText xml:space="preserve"> PAGEREF _Toc188950758 \h </w:instrText>
        </w:r>
        <w:r>
          <w:rPr>
            <w:noProof/>
            <w:webHidden/>
          </w:rPr>
        </w:r>
        <w:r>
          <w:rPr>
            <w:noProof/>
            <w:webHidden/>
          </w:rPr>
          <w:fldChar w:fldCharType="separate"/>
        </w:r>
        <w:r>
          <w:rPr>
            <w:noProof/>
            <w:webHidden/>
          </w:rPr>
          <w:t>11</w:t>
        </w:r>
        <w:r>
          <w:rPr>
            <w:noProof/>
            <w:webHidden/>
          </w:rPr>
          <w:fldChar w:fldCharType="end"/>
        </w:r>
      </w:hyperlink>
    </w:p>
    <w:p w14:paraId="5C3C29E2" w14:textId="5C1B731E" w:rsidR="00E44992" w:rsidRDefault="00E44992">
      <w:pPr>
        <w:pStyle w:val="TOC1"/>
        <w:tabs>
          <w:tab w:val="right" w:leader="dot" w:pos="9182"/>
        </w:tabs>
        <w:rPr>
          <w:noProof/>
          <w:kern w:val="2"/>
          <w:sz w:val="24"/>
          <w:szCs w:val="24"/>
          <w:lang w:eastAsia="en-AU"/>
          <w14:ligatures w14:val="standardContextual"/>
        </w:rPr>
      </w:pPr>
      <w:hyperlink w:anchor="_Toc188950759" w:history="1">
        <w:r w:rsidRPr="00C4529E">
          <w:rPr>
            <w:rStyle w:val="Hyperlink"/>
            <w:rFonts w:ascii="Arial" w:hAnsi="Arial" w:cs="Arial"/>
            <w:noProof/>
          </w:rPr>
          <w:t>8.0 Profile of international overnight First Peoples tourism visitors in Victoria</w:t>
        </w:r>
        <w:r>
          <w:rPr>
            <w:noProof/>
            <w:webHidden/>
          </w:rPr>
          <w:tab/>
        </w:r>
        <w:r>
          <w:rPr>
            <w:noProof/>
            <w:webHidden/>
          </w:rPr>
          <w:fldChar w:fldCharType="begin"/>
        </w:r>
        <w:r>
          <w:rPr>
            <w:noProof/>
            <w:webHidden/>
          </w:rPr>
          <w:instrText xml:space="preserve"> PAGEREF _Toc188950759 \h </w:instrText>
        </w:r>
        <w:r>
          <w:rPr>
            <w:noProof/>
            <w:webHidden/>
          </w:rPr>
        </w:r>
        <w:r>
          <w:rPr>
            <w:noProof/>
            <w:webHidden/>
          </w:rPr>
          <w:fldChar w:fldCharType="separate"/>
        </w:r>
        <w:r>
          <w:rPr>
            <w:noProof/>
            <w:webHidden/>
          </w:rPr>
          <w:t>12</w:t>
        </w:r>
        <w:r>
          <w:rPr>
            <w:noProof/>
            <w:webHidden/>
          </w:rPr>
          <w:fldChar w:fldCharType="end"/>
        </w:r>
      </w:hyperlink>
    </w:p>
    <w:p w14:paraId="0B1F9800" w14:textId="6BEE61D8" w:rsidR="00E44992" w:rsidRDefault="00E44992">
      <w:pPr>
        <w:pStyle w:val="TOC2"/>
        <w:tabs>
          <w:tab w:val="right" w:leader="dot" w:pos="9182"/>
        </w:tabs>
        <w:rPr>
          <w:noProof/>
          <w:kern w:val="2"/>
          <w:sz w:val="24"/>
          <w:szCs w:val="24"/>
          <w:lang w:eastAsia="en-AU"/>
          <w14:ligatures w14:val="standardContextual"/>
        </w:rPr>
      </w:pPr>
      <w:hyperlink w:anchor="_Toc188950760" w:history="1">
        <w:r w:rsidRPr="00C4529E">
          <w:rPr>
            <w:rStyle w:val="Hyperlink"/>
            <w:rFonts w:ascii="Arial" w:hAnsi="Arial" w:cs="Arial"/>
            <w:noProof/>
          </w:rPr>
          <w:t>8.1 Profile overview of international overnight First Peoples tourism visitors in Victoria</w:t>
        </w:r>
        <w:r>
          <w:rPr>
            <w:noProof/>
            <w:webHidden/>
          </w:rPr>
          <w:tab/>
        </w:r>
        <w:r>
          <w:rPr>
            <w:noProof/>
            <w:webHidden/>
          </w:rPr>
          <w:fldChar w:fldCharType="begin"/>
        </w:r>
        <w:r>
          <w:rPr>
            <w:noProof/>
            <w:webHidden/>
          </w:rPr>
          <w:instrText xml:space="preserve"> PAGEREF _Toc188950760 \h </w:instrText>
        </w:r>
        <w:r>
          <w:rPr>
            <w:noProof/>
            <w:webHidden/>
          </w:rPr>
        </w:r>
        <w:r>
          <w:rPr>
            <w:noProof/>
            <w:webHidden/>
          </w:rPr>
          <w:fldChar w:fldCharType="separate"/>
        </w:r>
        <w:r>
          <w:rPr>
            <w:noProof/>
            <w:webHidden/>
          </w:rPr>
          <w:t>12</w:t>
        </w:r>
        <w:r>
          <w:rPr>
            <w:noProof/>
            <w:webHidden/>
          </w:rPr>
          <w:fldChar w:fldCharType="end"/>
        </w:r>
      </w:hyperlink>
    </w:p>
    <w:p w14:paraId="5616E3C2" w14:textId="2F5E68A2" w:rsidR="00E44992" w:rsidRDefault="00E44992">
      <w:pPr>
        <w:pStyle w:val="TOC2"/>
        <w:tabs>
          <w:tab w:val="right" w:leader="dot" w:pos="9182"/>
        </w:tabs>
        <w:rPr>
          <w:noProof/>
          <w:kern w:val="2"/>
          <w:sz w:val="24"/>
          <w:szCs w:val="24"/>
          <w:lang w:eastAsia="en-AU"/>
          <w14:ligatures w14:val="standardContextual"/>
        </w:rPr>
      </w:pPr>
      <w:hyperlink w:anchor="_Toc188950761" w:history="1">
        <w:r w:rsidRPr="00C4529E">
          <w:rPr>
            <w:rStyle w:val="Hyperlink"/>
            <w:rFonts w:ascii="Arial" w:hAnsi="Arial" w:cs="Arial"/>
            <w:noProof/>
          </w:rPr>
          <w:t>8.2 Data table: Top 5 markets for international overnight visitors to Victoria</w:t>
        </w:r>
        <w:r>
          <w:rPr>
            <w:noProof/>
            <w:webHidden/>
          </w:rPr>
          <w:tab/>
        </w:r>
        <w:r>
          <w:rPr>
            <w:noProof/>
            <w:webHidden/>
          </w:rPr>
          <w:fldChar w:fldCharType="begin"/>
        </w:r>
        <w:r>
          <w:rPr>
            <w:noProof/>
            <w:webHidden/>
          </w:rPr>
          <w:instrText xml:space="preserve"> PAGEREF _Toc188950761 \h </w:instrText>
        </w:r>
        <w:r>
          <w:rPr>
            <w:noProof/>
            <w:webHidden/>
          </w:rPr>
        </w:r>
        <w:r>
          <w:rPr>
            <w:noProof/>
            <w:webHidden/>
          </w:rPr>
          <w:fldChar w:fldCharType="separate"/>
        </w:r>
        <w:r>
          <w:rPr>
            <w:noProof/>
            <w:webHidden/>
          </w:rPr>
          <w:t>12</w:t>
        </w:r>
        <w:r>
          <w:rPr>
            <w:noProof/>
            <w:webHidden/>
          </w:rPr>
          <w:fldChar w:fldCharType="end"/>
        </w:r>
      </w:hyperlink>
    </w:p>
    <w:p w14:paraId="472C6650" w14:textId="0D8FB508" w:rsidR="00E44992" w:rsidRDefault="00E44992">
      <w:pPr>
        <w:pStyle w:val="TOC2"/>
        <w:tabs>
          <w:tab w:val="right" w:leader="dot" w:pos="9182"/>
        </w:tabs>
        <w:rPr>
          <w:noProof/>
          <w:kern w:val="2"/>
          <w:sz w:val="24"/>
          <w:szCs w:val="24"/>
          <w:lang w:eastAsia="en-AU"/>
          <w14:ligatures w14:val="standardContextual"/>
        </w:rPr>
      </w:pPr>
      <w:hyperlink w:anchor="_Toc188950762" w:history="1">
        <w:r w:rsidRPr="00C4529E">
          <w:rPr>
            <w:rStyle w:val="Hyperlink"/>
            <w:rFonts w:ascii="Arial" w:hAnsi="Arial" w:cs="Arial"/>
            <w:noProof/>
          </w:rPr>
          <w:t>8.3 Data table: Purpose of visit to Victoria for international overnight visitors</w:t>
        </w:r>
        <w:r>
          <w:rPr>
            <w:noProof/>
            <w:webHidden/>
          </w:rPr>
          <w:tab/>
        </w:r>
        <w:r>
          <w:rPr>
            <w:noProof/>
            <w:webHidden/>
          </w:rPr>
          <w:fldChar w:fldCharType="begin"/>
        </w:r>
        <w:r>
          <w:rPr>
            <w:noProof/>
            <w:webHidden/>
          </w:rPr>
          <w:instrText xml:space="preserve"> PAGEREF _Toc188950762 \h </w:instrText>
        </w:r>
        <w:r>
          <w:rPr>
            <w:noProof/>
            <w:webHidden/>
          </w:rPr>
        </w:r>
        <w:r>
          <w:rPr>
            <w:noProof/>
            <w:webHidden/>
          </w:rPr>
          <w:fldChar w:fldCharType="separate"/>
        </w:r>
        <w:r>
          <w:rPr>
            <w:noProof/>
            <w:webHidden/>
          </w:rPr>
          <w:t>13</w:t>
        </w:r>
        <w:r>
          <w:rPr>
            <w:noProof/>
            <w:webHidden/>
          </w:rPr>
          <w:fldChar w:fldCharType="end"/>
        </w:r>
      </w:hyperlink>
    </w:p>
    <w:p w14:paraId="0D5DE6EE" w14:textId="5BEB189B" w:rsidR="00E44992" w:rsidRDefault="00E44992">
      <w:pPr>
        <w:pStyle w:val="TOC2"/>
        <w:tabs>
          <w:tab w:val="right" w:leader="dot" w:pos="9182"/>
        </w:tabs>
        <w:rPr>
          <w:noProof/>
          <w:kern w:val="2"/>
          <w:sz w:val="24"/>
          <w:szCs w:val="24"/>
          <w:lang w:eastAsia="en-AU"/>
          <w14:ligatures w14:val="standardContextual"/>
        </w:rPr>
      </w:pPr>
      <w:hyperlink w:anchor="_Toc188950763" w:history="1">
        <w:r w:rsidRPr="00C4529E">
          <w:rPr>
            <w:rStyle w:val="Hyperlink"/>
            <w:rFonts w:ascii="Arial" w:hAnsi="Arial" w:cs="Arial"/>
            <w:noProof/>
          </w:rPr>
          <w:t>8.4 Data table: Length of stay by international overnight visitors to Victoria</w:t>
        </w:r>
        <w:r>
          <w:rPr>
            <w:noProof/>
            <w:webHidden/>
          </w:rPr>
          <w:tab/>
        </w:r>
        <w:r>
          <w:rPr>
            <w:noProof/>
            <w:webHidden/>
          </w:rPr>
          <w:fldChar w:fldCharType="begin"/>
        </w:r>
        <w:r>
          <w:rPr>
            <w:noProof/>
            <w:webHidden/>
          </w:rPr>
          <w:instrText xml:space="preserve"> PAGEREF _Toc188950763 \h </w:instrText>
        </w:r>
        <w:r>
          <w:rPr>
            <w:noProof/>
            <w:webHidden/>
          </w:rPr>
        </w:r>
        <w:r>
          <w:rPr>
            <w:noProof/>
            <w:webHidden/>
          </w:rPr>
          <w:fldChar w:fldCharType="separate"/>
        </w:r>
        <w:r>
          <w:rPr>
            <w:noProof/>
            <w:webHidden/>
          </w:rPr>
          <w:t>13</w:t>
        </w:r>
        <w:r>
          <w:rPr>
            <w:noProof/>
            <w:webHidden/>
          </w:rPr>
          <w:fldChar w:fldCharType="end"/>
        </w:r>
      </w:hyperlink>
    </w:p>
    <w:p w14:paraId="6670E019" w14:textId="7A0CDC91" w:rsidR="00E44992" w:rsidRDefault="00E44992">
      <w:pPr>
        <w:pStyle w:val="TOC2"/>
        <w:tabs>
          <w:tab w:val="right" w:leader="dot" w:pos="9182"/>
        </w:tabs>
        <w:rPr>
          <w:noProof/>
          <w:kern w:val="2"/>
          <w:sz w:val="24"/>
          <w:szCs w:val="24"/>
          <w:lang w:eastAsia="en-AU"/>
          <w14:ligatures w14:val="standardContextual"/>
        </w:rPr>
      </w:pPr>
      <w:hyperlink w:anchor="_Toc188950764" w:history="1">
        <w:r w:rsidRPr="00C4529E">
          <w:rPr>
            <w:rStyle w:val="Hyperlink"/>
            <w:rFonts w:ascii="Arial" w:hAnsi="Arial" w:cs="Arial"/>
            <w:noProof/>
          </w:rPr>
          <w:t>8.5 Data table: Age groups of international overnight visitors to Victoria</w:t>
        </w:r>
        <w:r>
          <w:rPr>
            <w:noProof/>
            <w:webHidden/>
          </w:rPr>
          <w:tab/>
        </w:r>
        <w:r>
          <w:rPr>
            <w:noProof/>
            <w:webHidden/>
          </w:rPr>
          <w:fldChar w:fldCharType="begin"/>
        </w:r>
        <w:r>
          <w:rPr>
            <w:noProof/>
            <w:webHidden/>
          </w:rPr>
          <w:instrText xml:space="preserve"> PAGEREF _Toc188950764 \h </w:instrText>
        </w:r>
        <w:r>
          <w:rPr>
            <w:noProof/>
            <w:webHidden/>
          </w:rPr>
        </w:r>
        <w:r>
          <w:rPr>
            <w:noProof/>
            <w:webHidden/>
          </w:rPr>
          <w:fldChar w:fldCharType="separate"/>
        </w:r>
        <w:r>
          <w:rPr>
            <w:noProof/>
            <w:webHidden/>
          </w:rPr>
          <w:t>14</w:t>
        </w:r>
        <w:r>
          <w:rPr>
            <w:noProof/>
            <w:webHidden/>
          </w:rPr>
          <w:fldChar w:fldCharType="end"/>
        </w:r>
      </w:hyperlink>
    </w:p>
    <w:p w14:paraId="1351FC4C" w14:textId="7B104AA4" w:rsidR="00E44992" w:rsidRDefault="00E44992">
      <w:pPr>
        <w:pStyle w:val="TOC2"/>
        <w:tabs>
          <w:tab w:val="right" w:leader="dot" w:pos="9182"/>
        </w:tabs>
        <w:rPr>
          <w:noProof/>
          <w:kern w:val="2"/>
          <w:sz w:val="24"/>
          <w:szCs w:val="24"/>
          <w:lang w:eastAsia="en-AU"/>
          <w14:ligatures w14:val="standardContextual"/>
        </w:rPr>
      </w:pPr>
      <w:hyperlink w:anchor="_Toc188950765" w:history="1">
        <w:r w:rsidRPr="00C4529E">
          <w:rPr>
            <w:rStyle w:val="Hyperlink"/>
            <w:rFonts w:ascii="Arial" w:hAnsi="Arial" w:cs="Arial"/>
            <w:noProof/>
          </w:rPr>
          <w:t>8.6 Data table: Life stage of international overnight visitors to Victoria</w:t>
        </w:r>
        <w:r>
          <w:rPr>
            <w:noProof/>
            <w:webHidden/>
          </w:rPr>
          <w:tab/>
        </w:r>
        <w:r>
          <w:rPr>
            <w:noProof/>
            <w:webHidden/>
          </w:rPr>
          <w:fldChar w:fldCharType="begin"/>
        </w:r>
        <w:r>
          <w:rPr>
            <w:noProof/>
            <w:webHidden/>
          </w:rPr>
          <w:instrText xml:space="preserve"> PAGEREF _Toc188950765 \h </w:instrText>
        </w:r>
        <w:r>
          <w:rPr>
            <w:noProof/>
            <w:webHidden/>
          </w:rPr>
        </w:r>
        <w:r>
          <w:rPr>
            <w:noProof/>
            <w:webHidden/>
          </w:rPr>
          <w:fldChar w:fldCharType="separate"/>
        </w:r>
        <w:r>
          <w:rPr>
            <w:noProof/>
            <w:webHidden/>
          </w:rPr>
          <w:t>14</w:t>
        </w:r>
        <w:r>
          <w:rPr>
            <w:noProof/>
            <w:webHidden/>
          </w:rPr>
          <w:fldChar w:fldCharType="end"/>
        </w:r>
      </w:hyperlink>
    </w:p>
    <w:p w14:paraId="4B48A196" w14:textId="7474ACFF" w:rsidR="00E44992" w:rsidRDefault="00E44992">
      <w:pPr>
        <w:pStyle w:val="TOC2"/>
        <w:tabs>
          <w:tab w:val="right" w:leader="dot" w:pos="9182"/>
        </w:tabs>
        <w:rPr>
          <w:noProof/>
          <w:kern w:val="2"/>
          <w:sz w:val="24"/>
          <w:szCs w:val="24"/>
          <w:lang w:eastAsia="en-AU"/>
          <w14:ligatures w14:val="standardContextual"/>
        </w:rPr>
      </w:pPr>
      <w:hyperlink w:anchor="_Toc188950766" w:history="1">
        <w:r w:rsidRPr="00C4529E">
          <w:rPr>
            <w:rStyle w:val="Hyperlink"/>
            <w:rFonts w:ascii="Arial" w:hAnsi="Arial" w:cs="Arial"/>
            <w:noProof/>
          </w:rPr>
          <w:t>8.7 Data table: Travel party of international overnight visitors to Victoria</w:t>
        </w:r>
        <w:r>
          <w:rPr>
            <w:noProof/>
            <w:webHidden/>
          </w:rPr>
          <w:tab/>
        </w:r>
        <w:r>
          <w:rPr>
            <w:noProof/>
            <w:webHidden/>
          </w:rPr>
          <w:fldChar w:fldCharType="begin"/>
        </w:r>
        <w:r>
          <w:rPr>
            <w:noProof/>
            <w:webHidden/>
          </w:rPr>
          <w:instrText xml:space="preserve"> PAGEREF _Toc188950766 \h </w:instrText>
        </w:r>
        <w:r>
          <w:rPr>
            <w:noProof/>
            <w:webHidden/>
          </w:rPr>
        </w:r>
        <w:r>
          <w:rPr>
            <w:noProof/>
            <w:webHidden/>
          </w:rPr>
          <w:fldChar w:fldCharType="separate"/>
        </w:r>
        <w:r>
          <w:rPr>
            <w:noProof/>
            <w:webHidden/>
          </w:rPr>
          <w:t>14</w:t>
        </w:r>
        <w:r>
          <w:rPr>
            <w:noProof/>
            <w:webHidden/>
          </w:rPr>
          <w:fldChar w:fldCharType="end"/>
        </w:r>
      </w:hyperlink>
    </w:p>
    <w:p w14:paraId="3C6BD740" w14:textId="2D4C849D" w:rsidR="00E44992" w:rsidRDefault="00E44992">
      <w:pPr>
        <w:pStyle w:val="TOC2"/>
        <w:tabs>
          <w:tab w:val="right" w:leader="dot" w:pos="9182"/>
        </w:tabs>
        <w:rPr>
          <w:noProof/>
          <w:kern w:val="2"/>
          <w:sz w:val="24"/>
          <w:szCs w:val="24"/>
          <w:lang w:eastAsia="en-AU"/>
          <w14:ligatures w14:val="standardContextual"/>
        </w:rPr>
      </w:pPr>
      <w:hyperlink w:anchor="_Toc188950767" w:history="1">
        <w:r w:rsidRPr="00C4529E">
          <w:rPr>
            <w:rStyle w:val="Hyperlink"/>
            <w:rFonts w:ascii="Arial" w:hAnsi="Arial" w:cs="Arial"/>
            <w:noProof/>
          </w:rPr>
          <w:t>8.8 Data table: Other travel behaviours of international overnight visitors to Victoria</w:t>
        </w:r>
        <w:r>
          <w:rPr>
            <w:noProof/>
            <w:webHidden/>
          </w:rPr>
          <w:tab/>
        </w:r>
        <w:r>
          <w:rPr>
            <w:noProof/>
            <w:webHidden/>
          </w:rPr>
          <w:fldChar w:fldCharType="begin"/>
        </w:r>
        <w:r>
          <w:rPr>
            <w:noProof/>
            <w:webHidden/>
          </w:rPr>
          <w:instrText xml:space="preserve"> PAGEREF _Toc188950767 \h </w:instrText>
        </w:r>
        <w:r>
          <w:rPr>
            <w:noProof/>
            <w:webHidden/>
          </w:rPr>
        </w:r>
        <w:r>
          <w:rPr>
            <w:noProof/>
            <w:webHidden/>
          </w:rPr>
          <w:fldChar w:fldCharType="separate"/>
        </w:r>
        <w:r>
          <w:rPr>
            <w:noProof/>
            <w:webHidden/>
          </w:rPr>
          <w:t>15</w:t>
        </w:r>
        <w:r>
          <w:rPr>
            <w:noProof/>
            <w:webHidden/>
          </w:rPr>
          <w:fldChar w:fldCharType="end"/>
        </w:r>
      </w:hyperlink>
    </w:p>
    <w:p w14:paraId="102D9156" w14:textId="6AC009F4" w:rsidR="00E44992" w:rsidRDefault="00E44992">
      <w:pPr>
        <w:pStyle w:val="TOC1"/>
        <w:tabs>
          <w:tab w:val="right" w:leader="dot" w:pos="9182"/>
        </w:tabs>
        <w:rPr>
          <w:noProof/>
          <w:kern w:val="2"/>
          <w:sz w:val="24"/>
          <w:szCs w:val="24"/>
          <w:lang w:eastAsia="en-AU"/>
          <w14:ligatures w14:val="standardContextual"/>
        </w:rPr>
      </w:pPr>
      <w:hyperlink w:anchor="_Toc188950768" w:history="1">
        <w:r w:rsidRPr="00C4529E">
          <w:rPr>
            <w:rStyle w:val="Hyperlink"/>
            <w:rFonts w:ascii="Arial" w:hAnsi="Arial" w:cs="Arial"/>
            <w:noProof/>
          </w:rPr>
          <w:t>9.0 Profile of domestic overnight First Peoples tourism visitors within Australia</w:t>
        </w:r>
        <w:r>
          <w:rPr>
            <w:noProof/>
            <w:webHidden/>
          </w:rPr>
          <w:tab/>
        </w:r>
        <w:r>
          <w:rPr>
            <w:noProof/>
            <w:webHidden/>
          </w:rPr>
          <w:fldChar w:fldCharType="begin"/>
        </w:r>
        <w:r>
          <w:rPr>
            <w:noProof/>
            <w:webHidden/>
          </w:rPr>
          <w:instrText xml:space="preserve"> PAGEREF _Toc188950768 \h </w:instrText>
        </w:r>
        <w:r>
          <w:rPr>
            <w:noProof/>
            <w:webHidden/>
          </w:rPr>
        </w:r>
        <w:r>
          <w:rPr>
            <w:noProof/>
            <w:webHidden/>
          </w:rPr>
          <w:fldChar w:fldCharType="separate"/>
        </w:r>
        <w:r>
          <w:rPr>
            <w:noProof/>
            <w:webHidden/>
          </w:rPr>
          <w:t>15</w:t>
        </w:r>
        <w:r>
          <w:rPr>
            <w:noProof/>
            <w:webHidden/>
          </w:rPr>
          <w:fldChar w:fldCharType="end"/>
        </w:r>
      </w:hyperlink>
    </w:p>
    <w:p w14:paraId="3F2D56FA" w14:textId="016EE362" w:rsidR="00E44992" w:rsidRDefault="00E44992">
      <w:pPr>
        <w:pStyle w:val="TOC2"/>
        <w:tabs>
          <w:tab w:val="right" w:leader="dot" w:pos="9182"/>
        </w:tabs>
        <w:rPr>
          <w:noProof/>
          <w:kern w:val="2"/>
          <w:sz w:val="24"/>
          <w:szCs w:val="24"/>
          <w:lang w:eastAsia="en-AU"/>
          <w14:ligatures w14:val="standardContextual"/>
        </w:rPr>
      </w:pPr>
      <w:hyperlink w:anchor="_Toc188950769" w:history="1">
        <w:r w:rsidRPr="00C4529E">
          <w:rPr>
            <w:rStyle w:val="Hyperlink"/>
            <w:rFonts w:ascii="Arial" w:hAnsi="Arial" w:cs="Arial"/>
            <w:noProof/>
          </w:rPr>
          <w:t>9.1 Profile overview of domestic overnight First Peoples tourism visitors within Australia</w:t>
        </w:r>
        <w:r>
          <w:rPr>
            <w:noProof/>
            <w:webHidden/>
          </w:rPr>
          <w:tab/>
        </w:r>
        <w:r>
          <w:rPr>
            <w:noProof/>
            <w:webHidden/>
          </w:rPr>
          <w:fldChar w:fldCharType="begin"/>
        </w:r>
        <w:r>
          <w:rPr>
            <w:noProof/>
            <w:webHidden/>
          </w:rPr>
          <w:instrText xml:space="preserve"> PAGEREF _Toc188950769 \h </w:instrText>
        </w:r>
        <w:r>
          <w:rPr>
            <w:noProof/>
            <w:webHidden/>
          </w:rPr>
        </w:r>
        <w:r>
          <w:rPr>
            <w:noProof/>
            <w:webHidden/>
          </w:rPr>
          <w:fldChar w:fldCharType="separate"/>
        </w:r>
        <w:r>
          <w:rPr>
            <w:noProof/>
            <w:webHidden/>
          </w:rPr>
          <w:t>15</w:t>
        </w:r>
        <w:r>
          <w:rPr>
            <w:noProof/>
            <w:webHidden/>
          </w:rPr>
          <w:fldChar w:fldCharType="end"/>
        </w:r>
      </w:hyperlink>
    </w:p>
    <w:p w14:paraId="496E7A47" w14:textId="55D2A8A6" w:rsidR="00E44992" w:rsidRDefault="00E44992">
      <w:pPr>
        <w:pStyle w:val="TOC2"/>
        <w:tabs>
          <w:tab w:val="right" w:leader="dot" w:pos="9182"/>
        </w:tabs>
        <w:rPr>
          <w:noProof/>
          <w:kern w:val="2"/>
          <w:sz w:val="24"/>
          <w:szCs w:val="24"/>
          <w:lang w:eastAsia="en-AU"/>
          <w14:ligatures w14:val="standardContextual"/>
        </w:rPr>
      </w:pPr>
      <w:hyperlink w:anchor="_Toc188950770" w:history="1">
        <w:r w:rsidRPr="00C4529E">
          <w:rPr>
            <w:rStyle w:val="Hyperlink"/>
            <w:rFonts w:ascii="Arial" w:hAnsi="Arial" w:cs="Arial"/>
            <w:noProof/>
          </w:rPr>
          <w:t>9.2 Data table: Top domestic source markets ranked by including a First Peoples activity on their trip</w:t>
        </w:r>
        <w:r>
          <w:rPr>
            <w:noProof/>
            <w:webHidden/>
          </w:rPr>
          <w:tab/>
        </w:r>
        <w:r>
          <w:rPr>
            <w:noProof/>
            <w:webHidden/>
          </w:rPr>
          <w:fldChar w:fldCharType="begin"/>
        </w:r>
        <w:r>
          <w:rPr>
            <w:noProof/>
            <w:webHidden/>
          </w:rPr>
          <w:instrText xml:space="preserve"> PAGEREF _Toc188950770 \h </w:instrText>
        </w:r>
        <w:r>
          <w:rPr>
            <w:noProof/>
            <w:webHidden/>
          </w:rPr>
        </w:r>
        <w:r>
          <w:rPr>
            <w:noProof/>
            <w:webHidden/>
          </w:rPr>
          <w:fldChar w:fldCharType="separate"/>
        </w:r>
        <w:r>
          <w:rPr>
            <w:noProof/>
            <w:webHidden/>
          </w:rPr>
          <w:t>16</w:t>
        </w:r>
        <w:r>
          <w:rPr>
            <w:noProof/>
            <w:webHidden/>
          </w:rPr>
          <w:fldChar w:fldCharType="end"/>
        </w:r>
      </w:hyperlink>
    </w:p>
    <w:p w14:paraId="2E55DE3F" w14:textId="09060F42" w:rsidR="00E44992" w:rsidRDefault="00E44992">
      <w:pPr>
        <w:pStyle w:val="TOC2"/>
        <w:tabs>
          <w:tab w:val="right" w:leader="dot" w:pos="9182"/>
        </w:tabs>
        <w:rPr>
          <w:noProof/>
          <w:kern w:val="2"/>
          <w:sz w:val="24"/>
          <w:szCs w:val="24"/>
          <w:lang w:eastAsia="en-AU"/>
          <w14:ligatures w14:val="standardContextual"/>
        </w:rPr>
      </w:pPr>
      <w:hyperlink w:anchor="_Toc188950771" w:history="1">
        <w:r w:rsidRPr="00C4529E">
          <w:rPr>
            <w:rStyle w:val="Hyperlink"/>
            <w:rFonts w:ascii="Arial" w:hAnsi="Arial" w:cs="Arial"/>
            <w:noProof/>
          </w:rPr>
          <w:t>9.3 Data table: Origin of domestic overnight visitors within Australia</w:t>
        </w:r>
        <w:r>
          <w:rPr>
            <w:noProof/>
            <w:webHidden/>
          </w:rPr>
          <w:tab/>
        </w:r>
        <w:r>
          <w:rPr>
            <w:noProof/>
            <w:webHidden/>
          </w:rPr>
          <w:fldChar w:fldCharType="begin"/>
        </w:r>
        <w:r>
          <w:rPr>
            <w:noProof/>
            <w:webHidden/>
          </w:rPr>
          <w:instrText xml:space="preserve"> PAGEREF _Toc188950771 \h </w:instrText>
        </w:r>
        <w:r>
          <w:rPr>
            <w:noProof/>
            <w:webHidden/>
          </w:rPr>
        </w:r>
        <w:r>
          <w:rPr>
            <w:noProof/>
            <w:webHidden/>
          </w:rPr>
          <w:fldChar w:fldCharType="separate"/>
        </w:r>
        <w:r>
          <w:rPr>
            <w:noProof/>
            <w:webHidden/>
          </w:rPr>
          <w:t>16</w:t>
        </w:r>
        <w:r>
          <w:rPr>
            <w:noProof/>
            <w:webHidden/>
          </w:rPr>
          <w:fldChar w:fldCharType="end"/>
        </w:r>
      </w:hyperlink>
    </w:p>
    <w:p w14:paraId="2F3BD24E" w14:textId="1702148B" w:rsidR="00E44992" w:rsidRDefault="00E44992">
      <w:pPr>
        <w:pStyle w:val="TOC2"/>
        <w:tabs>
          <w:tab w:val="right" w:leader="dot" w:pos="9182"/>
        </w:tabs>
        <w:rPr>
          <w:noProof/>
          <w:kern w:val="2"/>
          <w:sz w:val="24"/>
          <w:szCs w:val="24"/>
          <w:lang w:eastAsia="en-AU"/>
          <w14:ligatures w14:val="standardContextual"/>
        </w:rPr>
      </w:pPr>
      <w:hyperlink w:anchor="_Toc188950772" w:history="1">
        <w:r w:rsidRPr="00C4529E">
          <w:rPr>
            <w:rStyle w:val="Hyperlink"/>
            <w:rFonts w:ascii="Arial" w:hAnsi="Arial" w:cs="Arial"/>
            <w:noProof/>
          </w:rPr>
          <w:t>9.4 Data table: Purpose of visit to stopover for domestic overnight visitors</w:t>
        </w:r>
        <w:r>
          <w:rPr>
            <w:noProof/>
            <w:webHidden/>
          </w:rPr>
          <w:tab/>
        </w:r>
        <w:r>
          <w:rPr>
            <w:noProof/>
            <w:webHidden/>
          </w:rPr>
          <w:fldChar w:fldCharType="begin"/>
        </w:r>
        <w:r>
          <w:rPr>
            <w:noProof/>
            <w:webHidden/>
          </w:rPr>
          <w:instrText xml:space="preserve"> PAGEREF _Toc188950772 \h </w:instrText>
        </w:r>
        <w:r>
          <w:rPr>
            <w:noProof/>
            <w:webHidden/>
          </w:rPr>
        </w:r>
        <w:r>
          <w:rPr>
            <w:noProof/>
            <w:webHidden/>
          </w:rPr>
          <w:fldChar w:fldCharType="separate"/>
        </w:r>
        <w:r>
          <w:rPr>
            <w:noProof/>
            <w:webHidden/>
          </w:rPr>
          <w:t>16</w:t>
        </w:r>
        <w:r>
          <w:rPr>
            <w:noProof/>
            <w:webHidden/>
          </w:rPr>
          <w:fldChar w:fldCharType="end"/>
        </w:r>
      </w:hyperlink>
    </w:p>
    <w:p w14:paraId="24FFD5C0" w14:textId="7236644C" w:rsidR="00E44992" w:rsidRDefault="00E44992">
      <w:pPr>
        <w:pStyle w:val="TOC2"/>
        <w:tabs>
          <w:tab w:val="right" w:leader="dot" w:pos="9182"/>
        </w:tabs>
        <w:rPr>
          <w:noProof/>
          <w:kern w:val="2"/>
          <w:sz w:val="24"/>
          <w:szCs w:val="24"/>
          <w:lang w:eastAsia="en-AU"/>
          <w14:ligatures w14:val="standardContextual"/>
        </w:rPr>
      </w:pPr>
      <w:hyperlink w:anchor="_Toc188950773" w:history="1">
        <w:r w:rsidRPr="00C4529E">
          <w:rPr>
            <w:rStyle w:val="Hyperlink"/>
            <w:rFonts w:ascii="Arial" w:hAnsi="Arial" w:cs="Arial"/>
            <w:noProof/>
          </w:rPr>
          <w:t>9.5 Data table: Number of stopovers by domestic overnight visitors within Australia</w:t>
        </w:r>
        <w:r>
          <w:rPr>
            <w:noProof/>
            <w:webHidden/>
          </w:rPr>
          <w:tab/>
        </w:r>
        <w:r>
          <w:rPr>
            <w:noProof/>
            <w:webHidden/>
          </w:rPr>
          <w:fldChar w:fldCharType="begin"/>
        </w:r>
        <w:r>
          <w:rPr>
            <w:noProof/>
            <w:webHidden/>
          </w:rPr>
          <w:instrText xml:space="preserve"> PAGEREF _Toc188950773 \h </w:instrText>
        </w:r>
        <w:r>
          <w:rPr>
            <w:noProof/>
            <w:webHidden/>
          </w:rPr>
        </w:r>
        <w:r>
          <w:rPr>
            <w:noProof/>
            <w:webHidden/>
          </w:rPr>
          <w:fldChar w:fldCharType="separate"/>
        </w:r>
        <w:r>
          <w:rPr>
            <w:noProof/>
            <w:webHidden/>
          </w:rPr>
          <w:t>17</w:t>
        </w:r>
        <w:r>
          <w:rPr>
            <w:noProof/>
            <w:webHidden/>
          </w:rPr>
          <w:fldChar w:fldCharType="end"/>
        </w:r>
      </w:hyperlink>
    </w:p>
    <w:p w14:paraId="05B7F14F" w14:textId="728D7D9D" w:rsidR="00E44992" w:rsidRDefault="00E44992">
      <w:pPr>
        <w:pStyle w:val="TOC2"/>
        <w:tabs>
          <w:tab w:val="right" w:leader="dot" w:pos="9182"/>
        </w:tabs>
        <w:rPr>
          <w:noProof/>
          <w:kern w:val="2"/>
          <w:sz w:val="24"/>
          <w:szCs w:val="24"/>
          <w:lang w:eastAsia="en-AU"/>
          <w14:ligatures w14:val="standardContextual"/>
        </w:rPr>
      </w:pPr>
      <w:hyperlink w:anchor="_Toc188950774" w:history="1">
        <w:r w:rsidRPr="00C4529E">
          <w:rPr>
            <w:rStyle w:val="Hyperlink"/>
            <w:rFonts w:ascii="Arial" w:hAnsi="Arial" w:cs="Arial"/>
            <w:noProof/>
          </w:rPr>
          <w:t>9.6 Data table: Length of stay by domestic overnight visitors within Australia</w:t>
        </w:r>
        <w:r>
          <w:rPr>
            <w:noProof/>
            <w:webHidden/>
          </w:rPr>
          <w:tab/>
        </w:r>
        <w:r>
          <w:rPr>
            <w:noProof/>
            <w:webHidden/>
          </w:rPr>
          <w:fldChar w:fldCharType="begin"/>
        </w:r>
        <w:r>
          <w:rPr>
            <w:noProof/>
            <w:webHidden/>
          </w:rPr>
          <w:instrText xml:space="preserve"> PAGEREF _Toc188950774 \h </w:instrText>
        </w:r>
        <w:r>
          <w:rPr>
            <w:noProof/>
            <w:webHidden/>
          </w:rPr>
        </w:r>
        <w:r>
          <w:rPr>
            <w:noProof/>
            <w:webHidden/>
          </w:rPr>
          <w:fldChar w:fldCharType="separate"/>
        </w:r>
        <w:r>
          <w:rPr>
            <w:noProof/>
            <w:webHidden/>
          </w:rPr>
          <w:t>17</w:t>
        </w:r>
        <w:r>
          <w:rPr>
            <w:noProof/>
            <w:webHidden/>
          </w:rPr>
          <w:fldChar w:fldCharType="end"/>
        </w:r>
      </w:hyperlink>
    </w:p>
    <w:p w14:paraId="7CB10CE8" w14:textId="60939581" w:rsidR="00E44992" w:rsidRDefault="00E44992">
      <w:pPr>
        <w:pStyle w:val="TOC2"/>
        <w:tabs>
          <w:tab w:val="right" w:leader="dot" w:pos="9182"/>
        </w:tabs>
        <w:rPr>
          <w:noProof/>
          <w:kern w:val="2"/>
          <w:sz w:val="24"/>
          <w:szCs w:val="24"/>
          <w:lang w:eastAsia="en-AU"/>
          <w14:ligatures w14:val="standardContextual"/>
        </w:rPr>
      </w:pPr>
      <w:hyperlink w:anchor="_Toc188950775" w:history="1">
        <w:r w:rsidRPr="00C4529E">
          <w:rPr>
            <w:rStyle w:val="Hyperlink"/>
            <w:rFonts w:ascii="Arial" w:hAnsi="Arial" w:cs="Arial"/>
            <w:noProof/>
          </w:rPr>
          <w:t>9.7 Data table: Age groups of domestic overnight visitors within Australia</w:t>
        </w:r>
        <w:r>
          <w:rPr>
            <w:noProof/>
            <w:webHidden/>
          </w:rPr>
          <w:tab/>
        </w:r>
        <w:r>
          <w:rPr>
            <w:noProof/>
            <w:webHidden/>
          </w:rPr>
          <w:fldChar w:fldCharType="begin"/>
        </w:r>
        <w:r>
          <w:rPr>
            <w:noProof/>
            <w:webHidden/>
          </w:rPr>
          <w:instrText xml:space="preserve"> PAGEREF _Toc188950775 \h </w:instrText>
        </w:r>
        <w:r>
          <w:rPr>
            <w:noProof/>
            <w:webHidden/>
          </w:rPr>
        </w:r>
        <w:r>
          <w:rPr>
            <w:noProof/>
            <w:webHidden/>
          </w:rPr>
          <w:fldChar w:fldCharType="separate"/>
        </w:r>
        <w:r>
          <w:rPr>
            <w:noProof/>
            <w:webHidden/>
          </w:rPr>
          <w:t>17</w:t>
        </w:r>
        <w:r>
          <w:rPr>
            <w:noProof/>
            <w:webHidden/>
          </w:rPr>
          <w:fldChar w:fldCharType="end"/>
        </w:r>
      </w:hyperlink>
    </w:p>
    <w:p w14:paraId="2F491CBD" w14:textId="6484157C" w:rsidR="00E44992" w:rsidRDefault="00E44992">
      <w:pPr>
        <w:pStyle w:val="TOC2"/>
        <w:tabs>
          <w:tab w:val="right" w:leader="dot" w:pos="9182"/>
        </w:tabs>
        <w:rPr>
          <w:noProof/>
          <w:kern w:val="2"/>
          <w:sz w:val="24"/>
          <w:szCs w:val="24"/>
          <w:lang w:eastAsia="en-AU"/>
          <w14:ligatures w14:val="standardContextual"/>
        </w:rPr>
      </w:pPr>
      <w:hyperlink w:anchor="_Toc188950776" w:history="1">
        <w:r w:rsidRPr="00C4529E">
          <w:rPr>
            <w:rStyle w:val="Hyperlink"/>
            <w:rFonts w:ascii="Arial" w:hAnsi="Arial" w:cs="Arial"/>
            <w:noProof/>
          </w:rPr>
          <w:t>9.8 Data table: Life stage of domestic overnight visitors within Australia</w:t>
        </w:r>
        <w:r>
          <w:rPr>
            <w:noProof/>
            <w:webHidden/>
          </w:rPr>
          <w:tab/>
        </w:r>
        <w:r>
          <w:rPr>
            <w:noProof/>
            <w:webHidden/>
          </w:rPr>
          <w:fldChar w:fldCharType="begin"/>
        </w:r>
        <w:r>
          <w:rPr>
            <w:noProof/>
            <w:webHidden/>
          </w:rPr>
          <w:instrText xml:space="preserve"> PAGEREF _Toc188950776 \h </w:instrText>
        </w:r>
        <w:r>
          <w:rPr>
            <w:noProof/>
            <w:webHidden/>
          </w:rPr>
        </w:r>
        <w:r>
          <w:rPr>
            <w:noProof/>
            <w:webHidden/>
          </w:rPr>
          <w:fldChar w:fldCharType="separate"/>
        </w:r>
        <w:r>
          <w:rPr>
            <w:noProof/>
            <w:webHidden/>
          </w:rPr>
          <w:t>18</w:t>
        </w:r>
        <w:r>
          <w:rPr>
            <w:noProof/>
            <w:webHidden/>
          </w:rPr>
          <w:fldChar w:fldCharType="end"/>
        </w:r>
      </w:hyperlink>
    </w:p>
    <w:p w14:paraId="22E04D43" w14:textId="6CD9D176" w:rsidR="00E44992" w:rsidRDefault="00E44992">
      <w:pPr>
        <w:pStyle w:val="TOC2"/>
        <w:tabs>
          <w:tab w:val="right" w:leader="dot" w:pos="9182"/>
        </w:tabs>
        <w:rPr>
          <w:noProof/>
          <w:kern w:val="2"/>
          <w:sz w:val="24"/>
          <w:szCs w:val="24"/>
          <w:lang w:eastAsia="en-AU"/>
          <w14:ligatures w14:val="standardContextual"/>
        </w:rPr>
      </w:pPr>
      <w:hyperlink w:anchor="_Toc188950777" w:history="1">
        <w:r w:rsidRPr="00C4529E">
          <w:rPr>
            <w:rStyle w:val="Hyperlink"/>
            <w:rFonts w:ascii="Arial" w:hAnsi="Arial" w:cs="Arial"/>
            <w:noProof/>
          </w:rPr>
          <w:t>9.9 Data table: Travel party of domestic overnight visitors within Australia</w:t>
        </w:r>
        <w:r>
          <w:rPr>
            <w:noProof/>
            <w:webHidden/>
          </w:rPr>
          <w:tab/>
        </w:r>
        <w:r>
          <w:rPr>
            <w:noProof/>
            <w:webHidden/>
          </w:rPr>
          <w:fldChar w:fldCharType="begin"/>
        </w:r>
        <w:r>
          <w:rPr>
            <w:noProof/>
            <w:webHidden/>
          </w:rPr>
          <w:instrText xml:space="preserve"> PAGEREF _Toc188950777 \h </w:instrText>
        </w:r>
        <w:r>
          <w:rPr>
            <w:noProof/>
            <w:webHidden/>
          </w:rPr>
        </w:r>
        <w:r>
          <w:rPr>
            <w:noProof/>
            <w:webHidden/>
          </w:rPr>
          <w:fldChar w:fldCharType="separate"/>
        </w:r>
        <w:r>
          <w:rPr>
            <w:noProof/>
            <w:webHidden/>
          </w:rPr>
          <w:t>18</w:t>
        </w:r>
        <w:r>
          <w:rPr>
            <w:noProof/>
            <w:webHidden/>
          </w:rPr>
          <w:fldChar w:fldCharType="end"/>
        </w:r>
      </w:hyperlink>
    </w:p>
    <w:p w14:paraId="1200CB93" w14:textId="592529B3" w:rsidR="00E44992" w:rsidRDefault="00E44992">
      <w:pPr>
        <w:pStyle w:val="TOC2"/>
        <w:tabs>
          <w:tab w:val="right" w:leader="dot" w:pos="9182"/>
        </w:tabs>
        <w:rPr>
          <w:noProof/>
          <w:kern w:val="2"/>
          <w:sz w:val="24"/>
          <w:szCs w:val="24"/>
          <w:lang w:eastAsia="en-AU"/>
          <w14:ligatures w14:val="standardContextual"/>
        </w:rPr>
      </w:pPr>
      <w:hyperlink w:anchor="_Toc188950778" w:history="1">
        <w:r w:rsidRPr="00C4529E">
          <w:rPr>
            <w:rStyle w:val="Hyperlink"/>
            <w:rFonts w:ascii="Arial" w:hAnsi="Arial" w:cs="Arial"/>
            <w:noProof/>
          </w:rPr>
          <w:t>9.10 Data table: Other travel behaviours of domestic overnight visitors within Australia</w:t>
        </w:r>
        <w:r>
          <w:rPr>
            <w:noProof/>
            <w:webHidden/>
          </w:rPr>
          <w:tab/>
        </w:r>
        <w:r>
          <w:rPr>
            <w:noProof/>
            <w:webHidden/>
          </w:rPr>
          <w:fldChar w:fldCharType="begin"/>
        </w:r>
        <w:r>
          <w:rPr>
            <w:noProof/>
            <w:webHidden/>
          </w:rPr>
          <w:instrText xml:space="preserve"> PAGEREF _Toc188950778 \h </w:instrText>
        </w:r>
        <w:r>
          <w:rPr>
            <w:noProof/>
            <w:webHidden/>
          </w:rPr>
        </w:r>
        <w:r>
          <w:rPr>
            <w:noProof/>
            <w:webHidden/>
          </w:rPr>
          <w:fldChar w:fldCharType="separate"/>
        </w:r>
        <w:r>
          <w:rPr>
            <w:noProof/>
            <w:webHidden/>
          </w:rPr>
          <w:t>19</w:t>
        </w:r>
        <w:r>
          <w:rPr>
            <w:noProof/>
            <w:webHidden/>
          </w:rPr>
          <w:fldChar w:fldCharType="end"/>
        </w:r>
      </w:hyperlink>
    </w:p>
    <w:p w14:paraId="438E7DC6" w14:textId="2B9EE8BB" w:rsidR="00E44992" w:rsidRDefault="00E44992">
      <w:pPr>
        <w:pStyle w:val="TOC1"/>
        <w:tabs>
          <w:tab w:val="right" w:leader="dot" w:pos="9182"/>
        </w:tabs>
        <w:rPr>
          <w:noProof/>
          <w:kern w:val="2"/>
          <w:sz w:val="24"/>
          <w:szCs w:val="24"/>
          <w:lang w:eastAsia="en-AU"/>
          <w14:ligatures w14:val="standardContextual"/>
        </w:rPr>
      </w:pPr>
      <w:hyperlink w:anchor="_Toc188950779" w:history="1">
        <w:r w:rsidRPr="00C4529E">
          <w:rPr>
            <w:rStyle w:val="Hyperlink"/>
            <w:rFonts w:ascii="Arial" w:hAnsi="Arial" w:cs="Arial"/>
            <w:noProof/>
          </w:rPr>
          <w:t>10.0 Activities asked in survey</w:t>
        </w:r>
        <w:r>
          <w:rPr>
            <w:noProof/>
            <w:webHidden/>
          </w:rPr>
          <w:tab/>
        </w:r>
        <w:r>
          <w:rPr>
            <w:noProof/>
            <w:webHidden/>
          </w:rPr>
          <w:fldChar w:fldCharType="begin"/>
        </w:r>
        <w:r>
          <w:rPr>
            <w:noProof/>
            <w:webHidden/>
          </w:rPr>
          <w:instrText xml:space="preserve"> PAGEREF _Toc188950779 \h </w:instrText>
        </w:r>
        <w:r>
          <w:rPr>
            <w:noProof/>
            <w:webHidden/>
          </w:rPr>
        </w:r>
        <w:r>
          <w:rPr>
            <w:noProof/>
            <w:webHidden/>
          </w:rPr>
          <w:fldChar w:fldCharType="separate"/>
        </w:r>
        <w:r>
          <w:rPr>
            <w:noProof/>
            <w:webHidden/>
          </w:rPr>
          <w:t>19</w:t>
        </w:r>
        <w:r>
          <w:rPr>
            <w:noProof/>
            <w:webHidden/>
          </w:rPr>
          <w:fldChar w:fldCharType="end"/>
        </w:r>
      </w:hyperlink>
    </w:p>
    <w:p w14:paraId="4C7BF7AF" w14:textId="0850B56F" w:rsidR="00E44992" w:rsidRDefault="00E44992">
      <w:pPr>
        <w:pStyle w:val="TOC2"/>
        <w:tabs>
          <w:tab w:val="right" w:leader="dot" w:pos="9182"/>
        </w:tabs>
        <w:rPr>
          <w:noProof/>
          <w:kern w:val="2"/>
          <w:sz w:val="24"/>
          <w:szCs w:val="24"/>
          <w:lang w:eastAsia="en-AU"/>
          <w14:ligatures w14:val="standardContextual"/>
        </w:rPr>
      </w:pPr>
      <w:hyperlink w:anchor="_Toc188950780" w:history="1">
        <w:r w:rsidRPr="00C4529E">
          <w:rPr>
            <w:rStyle w:val="Hyperlink"/>
            <w:rFonts w:ascii="Arial" w:hAnsi="Arial" w:cs="Arial"/>
            <w:noProof/>
          </w:rPr>
          <w:t>10.1 Data table: First Peoples activities included in the national survey</w:t>
        </w:r>
        <w:r>
          <w:rPr>
            <w:noProof/>
            <w:webHidden/>
          </w:rPr>
          <w:tab/>
        </w:r>
        <w:r>
          <w:rPr>
            <w:noProof/>
            <w:webHidden/>
          </w:rPr>
          <w:fldChar w:fldCharType="begin"/>
        </w:r>
        <w:r>
          <w:rPr>
            <w:noProof/>
            <w:webHidden/>
          </w:rPr>
          <w:instrText xml:space="preserve"> PAGEREF _Toc188950780 \h </w:instrText>
        </w:r>
        <w:r>
          <w:rPr>
            <w:noProof/>
            <w:webHidden/>
          </w:rPr>
        </w:r>
        <w:r>
          <w:rPr>
            <w:noProof/>
            <w:webHidden/>
          </w:rPr>
          <w:fldChar w:fldCharType="separate"/>
        </w:r>
        <w:r>
          <w:rPr>
            <w:noProof/>
            <w:webHidden/>
          </w:rPr>
          <w:t>19</w:t>
        </w:r>
        <w:r>
          <w:rPr>
            <w:noProof/>
            <w:webHidden/>
          </w:rPr>
          <w:fldChar w:fldCharType="end"/>
        </w:r>
      </w:hyperlink>
    </w:p>
    <w:p w14:paraId="4AD9DDD9" w14:textId="6A569054" w:rsidR="00E44992" w:rsidRDefault="00E44992">
      <w:pPr>
        <w:pStyle w:val="TOC2"/>
        <w:tabs>
          <w:tab w:val="right" w:leader="dot" w:pos="9182"/>
        </w:tabs>
        <w:rPr>
          <w:noProof/>
          <w:kern w:val="2"/>
          <w:sz w:val="24"/>
          <w:szCs w:val="24"/>
          <w:lang w:eastAsia="en-AU"/>
          <w14:ligatures w14:val="standardContextual"/>
        </w:rPr>
      </w:pPr>
      <w:hyperlink w:anchor="_Toc188950781" w:history="1">
        <w:r w:rsidRPr="00C4529E">
          <w:rPr>
            <w:rStyle w:val="Hyperlink"/>
            <w:rFonts w:ascii="Arial" w:hAnsi="Arial" w:cs="Arial"/>
            <w:noProof/>
          </w:rPr>
          <w:t>10.2 Data table: First Peoples activities included in the international survey</w:t>
        </w:r>
        <w:r>
          <w:rPr>
            <w:noProof/>
            <w:webHidden/>
          </w:rPr>
          <w:tab/>
        </w:r>
        <w:r>
          <w:rPr>
            <w:noProof/>
            <w:webHidden/>
          </w:rPr>
          <w:fldChar w:fldCharType="begin"/>
        </w:r>
        <w:r>
          <w:rPr>
            <w:noProof/>
            <w:webHidden/>
          </w:rPr>
          <w:instrText xml:space="preserve"> PAGEREF _Toc188950781 \h </w:instrText>
        </w:r>
        <w:r>
          <w:rPr>
            <w:noProof/>
            <w:webHidden/>
          </w:rPr>
        </w:r>
        <w:r>
          <w:rPr>
            <w:noProof/>
            <w:webHidden/>
          </w:rPr>
          <w:fldChar w:fldCharType="separate"/>
        </w:r>
        <w:r>
          <w:rPr>
            <w:noProof/>
            <w:webHidden/>
          </w:rPr>
          <w:t>20</w:t>
        </w:r>
        <w:r>
          <w:rPr>
            <w:noProof/>
            <w:webHidden/>
          </w:rPr>
          <w:fldChar w:fldCharType="end"/>
        </w:r>
      </w:hyperlink>
    </w:p>
    <w:p w14:paraId="2320AF8A" w14:textId="2E4CA9AD" w:rsidR="00E44992" w:rsidRDefault="00E44992">
      <w:pPr>
        <w:pStyle w:val="TOC1"/>
        <w:tabs>
          <w:tab w:val="right" w:leader="dot" w:pos="9182"/>
        </w:tabs>
        <w:rPr>
          <w:noProof/>
          <w:kern w:val="2"/>
          <w:sz w:val="24"/>
          <w:szCs w:val="24"/>
          <w:lang w:eastAsia="en-AU"/>
          <w14:ligatures w14:val="standardContextual"/>
        </w:rPr>
      </w:pPr>
      <w:hyperlink w:anchor="_Toc188950782" w:history="1">
        <w:r w:rsidRPr="00C4529E">
          <w:rPr>
            <w:rStyle w:val="Hyperlink"/>
            <w:rFonts w:ascii="Arial" w:hAnsi="Arial" w:cs="Arial"/>
            <w:noProof/>
          </w:rPr>
          <w:t>11.0 Notes and sources</w:t>
        </w:r>
        <w:r>
          <w:rPr>
            <w:noProof/>
            <w:webHidden/>
          </w:rPr>
          <w:tab/>
        </w:r>
        <w:r>
          <w:rPr>
            <w:noProof/>
            <w:webHidden/>
          </w:rPr>
          <w:fldChar w:fldCharType="begin"/>
        </w:r>
        <w:r>
          <w:rPr>
            <w:noProof/>
            <w:webHidden/>
          </w:rPr>
          <w:instrText xml:space="preserve"> PAGEREF _Toc188950782 \h </w:instrText>
        </w:r>
        <w:r>
          <w:rPr>
            <w:noProof/>
            <w:webHidden/>
          </w:rPr>
        </w:r>
        <w:r>
          <w:rPr>
            <w:noProof/>
            <w:webHidden/>
          </w:rPr>
          <w:fldChar w:fldCharType="separate"/>
        </w:r>
        <w:r>
          <w:rPr>
            <w:noProof/>
            <w:webHidden/>
          </w:rPr>
          <w:t>21</w:t>
        </w:r>
        <w:r>
          <w:rPr>
            <w:noProof/>
            <w:webHidden/>
          </w:rPr>
          <w:fldChar w:fldCharType="end"/>
        </w:r>
      </w:hyperlink>
    </w:p>
    <w:p w14:paraId="37FB1594" w14:textId="21D19CBA" w:rsidR="00E44992" w:rsidRDefault="00E44992">
      <w:pPr>
        <w:pStyle w:val="TOC2"/>
        <w:tabs>
          <w:tab w:val="right" w:leader="dot" w:pos="9182"/>
        </w:tabs>
        <w:rPr>
          <w:noProof/>
          <w:kern w:val="2"/>
          <w:sz w:val="24"/>
          <w:szCs w:val="24"/>
          <w:lang w:eastAsia="en-AU"/>
          <w14:ligatures w14:val="standardContextual"/>
        </w:rPr>
      </w:pPr>
      <w:hyperlink w:anchor="_Toc188950783" w:history="1">
        <w:r w:rsidRPr="00C4529E">
          <w:rPr>
            <w:rStyle w:val="Hyperlink"/>
            <w:rFonts w:ascii="Arial" w:hAnsi="Arial" w:cs="Arial"/>
            <w:noProof/>
          </w:rPr>
          <w:t>11.1 Data table: Life stage categories definitions</w:t>
        </w:r>
        <w:r>
          <w:rPr>
            <w:noProof/>
            <w:webHidden/>
          </w:rPr>
          <w:tab/>
        </w:r>
        <w:r>
          <w:rPr>
            <w:noProof/>
            <w:webHidden/>
          </w:rPr>
          <w:fldChar w:fldCharType="begin"/>
        </w:r>
        <w:r>
          <w:rPr>
            <w:noProof/>
            <w:webHidden/>
          </w:rPr>
          <w:instrText xml:space="preserve"> PAGEREF _Toc188950783 \h </w:instrText>
        </w:r>
        <w:r>
          <w:rPr>
            <w:noProof/>
            <w:webHidden/>
          </w:rPr>
        </w:r>
        <w:r>
          <w:rPr>
            <w:noProof/>
            <w:webHidden/>
          </w:rPr>
          <w:fldChar w:fldCharType="separate"/>
        </w:r>
        <w:r>
          <w:rPr>
            <w:noProof/>
            <w:webHidden/>
          </w:rPr>
          <w:t>21</w:t>
        </w:r>
        <w:r>
          <w:rPr>
            <w:noProof/>
            <w:webHidden/>
          </w:rPr>
          <w:fldChar w:fldCharType="end"/>
        </w:r>
      </w:hyperlink>
    </w:p>
    <w:p w14:paraId="36779D71" w14:textId="5E1841A0" w:rsidR="00E44992" w:rsidRDefault="00E44992">
      <w:pPr>
        <w:pStyle w:val="TOC2"/>
        <w:tabs>
          <w:tab w:val="right" w:leader="dot" w:pos="9182"/>
        </w:tabs>
        <w:rPr>
          <w:noProof/>
          <w:kern w:val="2"/>
          <w:sz w:val="24"/>
          <w:szCs w:val="24"/>
          <w:lang w:eastAsia="en-AU"/>
          <w14:ligatures w14:val="standardContextual"/>
        </w:rPr>
      </w:pPr>
      <w:hyperlink w:anchor="_Toc188950784" w:history="1">
        <w:r w:rsidRPr="00C4529E">
          <w:rPr>
            <w:rStyle w:val="Hyperlink"/>
            <w:rFonts w:ascii="Arial" w:hAnsi="Arial" w:cs="Arial"/>
            <w:noProof/>
          </w:rPr>
          <w:t>11.2 Notes</w:t>
        </w:r>
        <w:r>
          <w:rPr>
            <w:noProof/>
            <w:webHidden/>
          </w:rPr>
          <w:tab/>
        </w:r>
        <w:r>
          <w:rPr>
            <w:noProof/>
            <w:webHidden/>
          </w:rPr>
          <w:fldChar w:fldCharType="begin"/>
        </w:r>
        <w:r>
          <w:rPr>
            <w:noProof/>
            <w:webHidden/>
          </w:rPr>
          <w:instrText xml:space="preserve"> PAGEREF _Toc188950784 \h </w:instrText>
        </w:r>
        <w:r>
          <w:rPr>
            <w:noProof/>
            <w:webHidden/>
          </w:rPr>
        </w:r>
        <w:r>
          <w:rPr>
            <w:noProof/>
            <w:webHidden/>
          </w:rPr>
          <w:fldChar w:fldCharType="separate"/>
        </w:r>
        <w:r>
          <w:rPr>
            <w:noProof/>
            <w:webHidden/>
          </w:rPr>
          <w:t>21</w:t>
        </w:r>
        <w:r>
          <w:rPr>
            <w:noProof/>
            <w:webHidden/>
          </w:rPr>
          <w:fldChar w:fldCharType="end"/>
        </w:r>
      </w:hyperlink>
    </w:p>
    <w:p w14:paraId="25DFC740" w14:textId="61AA249A" w:rsidR="00E44992" w:rsidRDefault="00E44992">
      <w:pPr>
        <w:pStyle w:val="TOC2"/>
        <w:tabs>
          <w:tab w:val="right" w:leader="dot" w:pos="9182"/>
        </w:tabs>
        <w:rPr>
          <w:noProof/>
          <w:kern w:val="2"/>
          <w:sz w:val="24"/>
          <w:szCs w:val="24"/>
          <w:lang w:eastAsia="en-AU"/>
          <w14:ligatures w14:val="standardContextual"/>
        </w:rPr>
      </w:pPr>
      <w:hyperlink w:anchor="_Toc188950785" w:history="1">
        <w:r w:rsidRPr="00C4529E">
          <w:rPr>
            <w:rStyle w:val="Hyperlink"/>
            <w:rFonts w:ascii="Arial" w:hAnsi="Arial" w:cs="Arial"/>
            <w:noProof/>
          </w:rPr>
          <w:t>11.3 Sources</w:t>
        </w:r>
        <w:r>
          <w:rPr>
            <w:noProof/>
            <w:webHidden/>
          </w:rPr>
          <w:tab/>
        </w:r>
        <w:r>
          <w:rPr>
            <w:noProof/>
            <w:webHidden/>
          </w:rPr>
          <w:fldChar w:fldCharType="begin"/>
        </w:r>
        <w:r>
          <w:rPr>
            <w:noProof/>
            <w:webHidden/>
          </w:rPr>
          <w:instrText xml:space="preserve"> PAGEREF _Toc188950785 \h </w:instrText>
        </w:r>
        <w:r>
          <w:rPr>
            <w:noProof/>
            <w:webHidden/>
          </w:rPr>
        </w:r>
        <w:r>
          <w:rPr>
            <w:noProof/>
            <w:webHidden/>
          </w:rPr>
          <w:fldChar w:fldCharType="separate"/>
        </w:r>
        <w:r>
          <w:rPr>
            <w:noProof/>
            <w:webHidden/>
          </w:rPr>
          <w:t>21</w:t>
        </w:r>
        <w:r>
          <w:rPr>
            <w:noProof/>
            <w:webHidden/>
          </w:rPr>
          <w:fldChar w:fldCharType="end"/>
        </w:r>
      </w:hyperlink>
    </w:p>
    <w:p w14:paraId="357DFAF3" w14:textId="266703D4" w:rsidR="00797C18" w:rsidRPr="00BB4A01" w:rsidRDefault="00892553" w:rsidP="002E536F">
      <w:pPr>
        <w:pStyle w:val="Heading1"/>
        <w:spacing w:after="120"/>
        <w:rPr>
          <w:rFonts w:ascii="Arial" w:hAnsi="Arial" w:cs="Arial"/>
        </w:rPr>
      </w:pPr>
      <w:r w:rsidRPr="00AF22E8">
        <w:lastRenderedPageBreak/>
        <w:fldChar w:fldCharType="end"/>
      </w:r>
      <w:bookmarkStart w:id="22" w:name="_Toc188950735"/>
      <w:r w:rsidR="00BB4A01" w:rsidRPr="00BB4A01">
        <w:rPr>
          <w:rFonts w:ascii="Arial" w:hAnsi="Arial" w:cs="Arial"/>
        </w:rPr>
        <w:t xml:space="preserve">1.0 </w:t>
      </w:r>
      <w:r w:rsidR="00797C18" w:rsidRPr="00BB4A01">
        <w:rPr>
          <w:rFonts w:ascii="Arial" w:hAnsi="Arial" w:cs="Arial"/>
        </w:rPr>
        <w:t xml:space="preserve">Summary </w:t>
      </w:r>
      <w:r w:rsidR="002B3211">
        <w:rPr>
          <w:rFonts w:ascii="Arial" w:hAnsi="Arial" w:cs="Arial"/>
        </w:rPr>
        <w:t>for Victoria</w:t>
      </w:r>
      <w:bookmarkEnd w:id="22"/>
    </w:p>
    <w:p w14:paraId="2B7EA194" w14:textId="3C1D1A38" w:rsidR="00B631BE" w:rsidRPr="00AF22E8" w:rsidRDefault="00AB1CCB" w:rsidP="00724FB6">
      <w:pPr>
        <w:pStyle w:val="ListParagraph"/>
        <w:numPr>
          <w:ilvl w:val="0"/>
          <w:numId w:val="1"/>
        </w:numPr>
        <w:rPr>
          <w:rFonts w:ascii="Arial" w:hAnsi="Arial" w:cs="Arial"/>
          <w:color w:val="000000" w:themeColor="text1"/>
          <w:sz w:val="22"/>
          <w:szCs w:val="22"/>
        </w:rPr>
      </w:pPr>
      <w:r w:rsidRPr="00AB1CCB">
        <w:rPr>
          <w:rFonts w:ascii="Arial" w:hAnsi="Arial" w:cs="Arial"/>
          <w:color w:val="000000" w:themeColor="text1"/>
          <w:sz w:val="22"/>
          <w:szCs w:val="22"/>
        </w:rPr>
        <w:t>In 2023, overnight visitors experiencing a First Peoples activity spent $1.3 billion in total tourism expenditure in Victoria (note international overnight visitors may have done their activity in another state or territory)</w:t>
      </w:r>
      <w:r w:rsidR="006F2B0A" w:rsidRPr="006F2B0A">
        <w:rPr>
          <w:rFonts w:ascii="Arial" w:hAnsi="Arial" w:cs="Arial"/>
          <w:color w:val="000000" w:themeColor="text1"/>
          <w:sz w:val="22"/>
          <w:szCs w:val="22"/>
        </w:rPr>
        <w:t>. This was from 511,000 visitors to Victoria who included First Peoples activities on their overnight trip</w:t>
      </w:r>
      <w:r w:rsidR="005E16C9">
        <w:rPr>
          <w:rFonts w:ascii="Arial" w:hAnsi="Arial" w:cs="Arial"/>
          <w:color w:val="000000" w:themeColor="text1"/>
          <w:sz w:val="22"/>
          <w:szCs w:val="22"/>
        </w:rPr>
        <w:t>, with</w:t>
      </w:r>
      <w:r w:rsidR="005E16C9" w:rsidRPr="005E16C9">
        <w:rPr>
          <w:rFonts w:ascii="Arial" w:hAnsi="Arial" w:cs="Arial"/>
          <w:color w:val="000000" w:themeColor="text1"/>
          <w:sz w:val="22"/>
          <w:szCs w:val="22"/>
        </w:rPr>
        <w:t xml:space="preserve"> domestic overnight visitors </w:t>
      </w:r>
      <w:r w:rsidR="005E16C9">
        <w:rPr>
          <w:rFonts w:ascii="Arial" w:hAnsi="Arial" w:cs="Arial"/>
          <w:color w:val="000000" w:themeColor="text1"/>
          <w:sz w:val="22"/>
          <w:szCs w:val="22"/>
        </w:rPr>
        <w:t>including</w:t>
      </w:r>
      <w:r w:rsidR="005E16C9" w:rsidRPr="005E16C9">
        <w:rPr>
          <w:rFonts w:ascii="Arial" w:hAnsi="Arial" w:cs="Arial"/>
          <w:color w:val="000000" w:themeColor="text1"/>
          <w:sz w:val="22"/>
          <w:szCs w:val="22"/>
        </w:rPr>
        <w:t xml:space="preserve"> the activity in Victoria, </w:t>
      </w:r>
      <w:r w:rsidR="005E16C9">
        <w:rPr>
          <w:rFonts w:ascii="Arial" w:hAnsi="Arial" w:cs="Arial"/>
          <w:color w:val="000000" w:themeColor="text1"/>
          <w:sz w:val="22"/>
          <w:szCs w:val="22"/>
        </w:rPr>
        <w:t>and</w:t>
      </w:r>
      <w:r w:rsidR="005E16C9" w:rsidRPr="005E16C9">
        <w:rPr>
          <w:rFonts w:ascii="Arial" w:hAnsi="Arial" w:cs="Arial"/>
          <w:color w:val="000000" w:themeColor="text1"/>
          <w:sz w:val="22"/>
          <w:szCs w:val="22"/>
        </w:rPr>
        <w:t xml:space="preserve"> international overnight visitors on their trip </w:t>
      </w:r>
      <w:r w:rsidR="005E16C9">
        <w:rPr>
          <w:rFonts w:ascii="Arial" w:hAnsi="Arial" w:cs="Arial"/>
          <w:color w:val="000000" w:themeColor="text1"/>
          <w:sz w:val="22"/>
          <w:szCs w:val="22"/>
        </w:rPr>
        <w:t>to</w:t>
      </w:r>
      <w:r w:rsidR="005E16C9" w:rsidRPr="005E16C9">
        <w:rPr>
          <w:rFonts w:ascii="Arial" w:hAnsi="Arial" w:cs="Arial"/>
          <w:color w:val="000000" w:themeColor="text1"/>
          <w:sz w:val="22"/>
          <w:szCs w:val="22"/>
        </w:rPr>
        <w:t xml:space="preserve"> Australia. </w:t>
      </w:r>
      <w:r w:rsidR="006F2B0A" w:rsidRPr="006F2B0A">
        <w:rPr>
          <w:rFonts w:ascii="Arial" w:hAnsi="Arial" w:cs="Arial"/>
          <w:color w:val="000000" w:themeColor="text1"/>
          <w:sz w:val="22"/>
          <w:szCs w:val="22"/>
        </w:rPr>
        <w:t>This equates to 2% of visitors which aligns with the national average. Notably, almost two-thirds (65%) of these visitors to Victoria were international overnight visitors</w:t>
      </w:r>
      <w:r w:rsidR="00797C18" w:rsidRPr="00AF22E8">
        <w:rPr>
          <w:rFonts w:ascii="Arial" w:hAnsi="Arial" w:cs="Arial"/>
          <w:color w:val="000000" w:themeColor="text1"/>
          <w:sz w:val="22"/>
          <w:szCs w:val="22"/>
        </w:rPr>
        <w:t>.</w:t>
      </w:r>
    </w:p>
    <w:p w14:paraId="7F4CF0D4" w14:textId="194ED3E6" w:rsidR="006F2B0A" w:rsidRPr="006F2B0A" w:rsidRDefault="006F2B0A" w:rsidP="006F2B0A">
      <w:pPr>
        <w:pStyle w:val="ListParagraph"/>
        <w:numPr>
          <w:ilvl w:val="0"/>
          <w:numId w:val="1"/>
        </w:numPr>
        <w:rPr>
          <w:rFonts w:ascii="Arial" w:hAnsi="Arial" w:cs="Arial"/>
          <w:color w:val="000000" w:themeColor="text1"/>
          <w:sz w:val="22"/>
          <w:szCs w:val="22"/>
        </w:rPr>
      </w:pPr>
      <w:r w:rsidRPr="006F2B0A">
        <w:rPr>
          <w:rFonts w:ascii="Arial" w:hAnsi="Arial" w:cs="Arial"/>
          <w:color w:val="000000" w:themeColor="text1"/>
          <w:sz w:val="22"/>
          <w:szCs w:val="22"/>
        </w:rPr>
        <w:t>International and domestic visitors to Victoria tend to engage only superficially with First People</w:t>
      </w:r>
      <w:r w:rsidR="00400200">
        <w:rPr>
          <w:rFonts w:ascii="Arial" w:hAnsi="Arial" w:cs="Arial"/>
          <w:color w:val="000000" w:themeColor="text1"/>
          <w:sz w:val="22"/>
          <w:szCs w:val="22"/>
        </w:rPr>
        <w:t>s</w:t>
      </w:r>
      <w:r w:rsidRPr="006F2B0A">
        <w:rPr>
          <w:rFonts w:ascii="Arial" w:hAnsi="Arial" w:cs="Arial"/>
          <w:color w:val="000000" w:themeColor="text1"/>
          <w:sz w:val="22"/>
          <w:szCs w:val="22"/>
        </w:rPr>
        <w:t xml:space="preserve"> and culture while travelling in Australia, </w:t>
      </w:r>
      <w:r w:rsidR="00F144A7">
        <w:rPr>
          <w:rFonts w:ascii="Arial" w:hAnsi="Arial" w:cs="Arial"/>
          <w:color w:val="000000" w:themeColor="text1"/>
          <w:sz w:val="22"/>
          <w:szCs w:val="22"/>
        </w:rPr>
        <w:t xml:space="preserve">choosing </w:t>
      </w:r>
      <w:r w:rsidRPr="006F2B0A">
        <w:rPr>
          <w:rFonts w:ascii="Arial" w:hAnsi="Arial" w:cs="Arial"/>
          <w:color w:val="000000" w:themeColor="text1"/>
          <w:sz w:val="22"/>
          <w:szCs w:val="22"/>
        </w:rPr>
        <w:t>to view displays, performances and galleries rather than participating in more immersive experiences like visiting First People communities and sites or going on guided tours.</w:t>
      </w:r>
    </w:p>
    <w:p w14:paraId="53110F91" w14:textId="64C1FB5A" w:rsidR="00CC2500" w:rsidRPr="003512BF" w:rsidRDefault="003512BF" w:rsidP="003512BF">
      <w:pPr>
        <w:pStyle w:val="ListParagraph"/>
        <w:numPr>
          <w:ilvl w:val="0"/>
          <w:numId w:val="1"/>
        </w:numPr>
        <w:rPr>
          <w:rFonts w:ascii="Arial" w:hAnsi="Arial" w:cs="Arial"/>
          <w:color w:val="000000" w:themeColor="text1"/>
          <w:sz w:val="22"/>
          <w:szCs w:val="22"/>
        </w:rPr>
      </w:pPr>
      <w:r w:rsidRPr="003512BF">
        <w:rPr>
          <w:rFonts w:ascii="Arial" w:hAnsi="Arial" w:cs="Arial"/>
          <w:color w:val="000000" w:themeColor="text1"/>
          <w:sz w:val="22"/>
          <w:szCs w:val="22"/>
        </w:rPr>
        <w:t xml:space="preserve">A significant opportunity exists to encourage more international visitors to engage in First People experiences in Victoria. In 2023, there were an estimated 51,500 who cited </w:t>
      </w:r>
      <w:r w:rsidR="00203044">
        <w:rPr>
          <w:rFonts w:ascii="Arial" w:hAnsi="Arial" w:cs="Arial"/>
          <w:color w:val="000000" w:themeColor="text1"/>
          <w:sz w:val="22"/>
          <w:szCs w:val="22"/>
        </w:rPr>
        <w:t>I</w:t>
      </w:r>
      <w:r w:rsidRPr="003512BF">
        <w:rPr>
          <w:rFonts w:ascii="Arial" w:hAnsi="Arial" w:cs="Arial"/>
          <w:color w:val="000000" w:themeColor="text1"/>
          <w:sz w:val="22"/>
          <w:szCs w:val="22"/>
        </w:rPr>
        <w:t>ndigenous experiences as a reason for choosing Australia for a holiday, and they visited Victoria, however 42% (21,800) did not end up including any First Peoples activities on their trip.</w:t>
      </w:r>
    </w:p>
    <w:p w14:paraId="1B0C8717" w14:textId="5AEAF6A6" w:rsidR="00596626" w:rsidRDefault="005940EB" w:rsidP="002E536F">
      <w:pPr>
        <w:pStyle w:val="Heading1"/>
        <w:spacing w:after="120"/>
        <w:rPr>
          <w:rFonts w:ascii="Arial" w:hAnsi="Arial" w:cs="Arial"/>
        </w:rPr>
      </w:pPr>
      <w:bookmarkStart w:id="23" w:name="_Toc188950736"/>
      <w:r>
        <w:rPr>
          <w:rFonts w:ascii="Arial" w:hAnsi="Arial" w:cs="Arial"/>
        </w:rPr>
        <w:t xml:space="preserve">2.0 </w:t>
      </w:r>
      <w:r w:rsidR="00847036">
        <w:rPr>
          <w:rFonts w:ascii="Arial" w:hAnsi="Arial" w:cs="Arial"/>
        </w:rPr>
        <w:t>Headline results for Victoria</w:t>
      </w:r>
      <w:bookmarkEnd w:id="23"/>
    </w:p>
    <w:p w14:paraId="03BEB9D5" w14:textId="29DA6986" w:rsidR="00636BA8" w:rsidRPr="00636BA8" w:rsidRDefault="00FC3AD7" w:rsidP="00636BA8">
      <w:pPr>
        <w:pStyle w:val="ListParagraph"/>
        <w:numPr>
          <w:ilvl w:val="0"/>
          <w:numId w:val="2"/>
        </w:numPr>
        <w:rPr>
          <w:rFonts w:ascii="Arial" w:hAnsi="Arial" w:cs="Arial"/>
          <w:sz w:val="22"/>
          <w:szCs w:val="22"/>
        </w:rPr>
      </w:pPr>
      <w:r>
        <w:rPr>
          <w:rFonts w:ascii="Arial" w:hAnsi="Arial" w:cs="Arial"/>
          <w:sz w:val="22"/>
          <w:szCs w:val="22"/>
        </w:rPr>
        <w:t>There were</w:t>
      </w:r>
      <w:r w:rsidR="00636BA8" w:rsidRPr="00636BA8">
        <w:rPr>
          <w:rFonts w:ascii="Arial" w:hAnsi="Arial" w:cs="Arial"/>
          <w:sz w:val="22"/>
          <w:szCs w:val="22"/>
        </w:rPr>
        <w:t xml:space="preserve"> </w:t>
      </w:r>
      <w:r w:rsidR="00636BA8">
        <w:rPr>
          <w:rFonts w:ascii="Arial" w:hAnsi="Arial" w:cs="Arial"/>
          <w:sz w:val="22"/>
          <w:szCs w:val="22"/>
        </w:rPr>
        <w:t>511</w:t>
      </w:r>
      <w:r w:rsidR="00636BA8" w:rsidRPr="00636BA8">
        <w:rPr>
          <w:rFonts w:ascii="Arial" w:hAnsi="Arial" w:cs="Arial"/>
          <w:sz w:val="22"/>
          <w:szCs w:val="22"/>
        </w:rPr>
        <w:t>,</w:t>
      </w:r>
      <w:r w:rsidR="00636BA8">
        <w:rPr>
          <w:rFonts w:ascii="Arial" w:hAnsi="Arial" w:cs="Arial"/>
          <w:sz w:val="22"/>
          <w:szCs w:val="22"/>
        </w:rPr>
        <w:t>2</w:t>
      </w:r>
      <w:r w:rsidR="00636BA8" w:rsidRPr="00636BA8">
        <w:rPr>
          <w:rFonts w:ascii="Arial" w:hAnsi="Arial" w:cs="Arial"/>
          <w:sz w:val="22"/>
          <w:szCs w:val="22"/>
        </w:rPr>
        <w:t xml:space="preserve">00 visitors </w:t>
      </w:r>
      <w:r w:rsidR="00970878">
        <w:rPr>
          <w:rFonts w:ascii="Arial" w:hAnsi="Arial" w:cs="Arial"/>
          <w:sz w:val="22"/>
          <w:szCs w:val="22"/>
        </w:rPr>
        <w:t xml:space="preserve">to Victoria </w:t>
      </w:r>
      <w:r w:rsidR="00636BA8" w:rsidRPr="00636BA8">
        <w:rPr>
          <w:rFonts w:ascii="Arial" w:hAnsi="Arial" w:cs="Arial"/>
          <w:sz w:val="22"/>
          <w:szCs w:val="22"/>
        </w:rPr>
        <w:t xml:space="preserve">who </w:t>
      </w:r>
      <w:r w:rsidR="00687E15">
        <w:rPr>
          <w:rFonts w:ascii="Arial" w:hAnsi="Arial" w:cs="Arial"/>
          <w:sz w:val="22"/>
          <w:szCs w:val="22"/>
        </w:rPr>
        <w:t xml:space="preserve">included </w:t>
      </w:r>
      <w:r>
        <w:rPr>
          <w:rFonts w:ascii="Arial" w:hAnsi="Arial" w:cs="Arial"/>
          <w:sz w:val="22"/>
          <w:szCs w:val="22"/>
        </w:rPr>
        <w:t xml:space="preserve">at least </w:t>
      </w:r>
      <w:r w:rsidR="00345C8E">
        <w:rPr>
          <w:rFonts w:ascii="Arial" w:hAnsi="Arial" w:cs="Arial"/>
          <w:sz w:val="22"/>
          <w:szCs w:val="22"/>
        </w:rPr>
        <w:t xml:space="preserve">one </w:t>
      </w:r>
      <w:r w:rsidR="00687E15">
        <w:rPr>
          <w:rFonts w:ascii="Arial" w:hAnsi="Arial" w:cs="Arial"/>
          <w:sz w:val="22"/>
          <w:szCs w:val="22"/>
        </w:rPr>
        <w:t xml:space="preserve">First Peoples </w:t>
      </w:r>
      <w:r w:rsidR="00636BA8" w:rsidRPr="00636BA8">
        <w:rPr>
          <w:rFonts w:ascii="Arial" w:hAnsi="Arial" w:cs="Arial"/>
          <w:sz w:val="22"/>
          <w:szCs w:val="22"/>
        </w:rPr>
        <w:t>activi</w:t>
      </w:r>
      <w:r w:rsidR="00345C8E">
        <w:rPr>
          <w:rFonts w:ascii="Arial" w:hAnsi="Arial" w:cs="Arial"/>
          <w:sz w:val="22"/>
          <w:szCs w:val="22"/>
        </w:rPr>
        <w:t>ty</w:t>
      </w:r>
      <w:r w:rsidR="00636BA8" w:rsidRPr="00636BA8">
        <w:rPr>
          <w:rFonts w:ascii="Arial" w:hAnsi="Arial" w:cs="Arial"/>
          <w:sz w:val="22"/>
          <w:szCs w:val="22"/>
        </w:rPr>
        <w:t xml:space="preserve"> </w:t>
      </w:r>
      <w:r w:rsidR="00970878">
        <w:rPr>
          <w:rFonts w:ascii="Arial" w:hAnsi="Arial" w:cs="Arial"/>
          <w:sz w:val="22"/>
          <w:szCs w:val="22"/>
        </w:rPr>
        <w:t xml:space="preserve">on their </w:t>
      </w:r>
      <w:r>
        <w:rPr>
          <w:rFonts w:ascii="Arial" w:hAnsi="Arial" w:cs="Arial"/>
          <w:sz w:val="22"/>
          <w:szCs w:val="22"/>
        </w:rPr>
        <w:t>overnight trip</w:t>
      </w:r>
      <w:r w:rsidR="00636BA8" w:rsidRPr="00636BA8">
        <w:rPr>
          <w:rFonts w:ascii="Arial" w:hAnsi="Arial" w:cs="Arial"/>
          <w:sz w:val="22"/>
          <w:szCs w:val="22"/>
        </w:rPr>
        <w:t xml:space="preserve"> in 20</w:t>
      </w:r>
      <w:r>
        <w:rPr>
          <w:rFonts w:ascii="Arial" w:hAnsi="Arial" w:cs="Arial"/>
          <w:sz w:val="22"/>
          <w:szCs w:val="22"/>
        </w:rPr>
        <w:t xml:space="preserve">23. </w:t>
      </w:r>
      <w:r w:rsidR="00101BC0">
        <w:rPr>
          <w:rFonts w:ascii="Arial" w:hAnsi="Arial" w:cs="Arial"/>
          <w:sz w:val="22"/>
          <w:szCs w:val="22"/>
        </w:rPr>
        <w:t xml:space="preserve">Almost two thirds (65% or </w:t>
      </w:r>
      <w:r w:rsidR="00345C8E">
        <w:rPr>
          <w:rFonts w:ascii="Arial" w:hAnsi="Arial" w:cs="Arial"/>
          <w:sz w:val="22"/>
          <w:szCs w:val="22"/>
        </w:rPr>
        <w:t>330</w:t>
      </w:r>
      <w:r w:rsidR="00345C8E" w:rsidRPr="00636BA8">
        <w:rPr>
          <w:rFonts w:ascii="Arial" w:hAnsi="Arial" w:cs="Arial"/>
          <w:sz w:val="22"/>
          <w:szCs w:val="22"/>
        </w:rPr>
        <w:t>,</w:t>
      </w:r>
      <w:r w:rsidR="00345C8E">
        <w:rPr>
          <w:rFonts w:ascii="Arial" w:hAnsi="Arial" w:cs="Arial"/>
          <w:sz w:val="22"/>
          <w:szCs w:val="22"/>
        </w:rPr>
        <w:t>7</w:t>
      </w:r>
      <w:r w:rsidR="00345C8E" w:rsidRPr="00636BA8">
        <w:rPr>
          <w:rFonts w:ascii="Arial" w:hAnsi="Arial" w:cs="Arial"/>
          <w:sz w:val="22"/>
          <w:szCs w:val="22"/>
        </w:rPr>
        <w:t>00</w:t>
      </w:r>
      <w:r w:rsidR="00101BC0">
        <w:rPr>
          <w:rFonts w:ascii="Arial" w:hAnsi="Arial" w:cs="Arial"/>
          <w:sz w:val="22"/>
          <w:szCs w:val="22"/>
        </w:rPr>
        <w:t>)</w:t>
      </w:r>
      <w:r w:rsidR="00345C8E" w:rsidRPr="00636BA8">
        <w:rPr>
          <w:rFonts w:ascii="Arial" w:hAnsi="Arial" w:cs="Arial"/>
          <w:sz w:val="22"/>
          <w:szCs w:val="22"/>
        </w:rPr>
        <w:t xml:space="preserve"> </w:t>
      </w:r>
      <w:bookmarkStart w:id="24" w:name="_Hlk185934349"/>
      <w:r w:rsidR="00345C8E" w:rsidRPr="00636BA8">
        <w:rPr>
          <w:rFonts w:ascii="Arial" w:hAnsi="Arial" w:cs="Arial"/>
          <w:sz w:val="22"/>
          <w:szCs w:val="22"/>
        </w:rPr>
        <w:t xml:space="preserve">were international overnight visitors, </w:t>
      </w:r>
      <w:r w:rsidR="00345C8E">
        <w:rPr>
          <w:rFonts w:ascii="Arial" w:hAnsi="Arial" w:cs="Arial"/>
          <w:sz w:val="22"/>
          <w:szCs w:val="22"/>
        </w:rPr>
        <w:t xml:space="preserve">who </w:t>
      </w:r>
      <w:r w:rsidR="00101BC0">
        <w:rPr>
          <w:rFonts w:ascii="Arial" w:hAnsi="Arial" w:cs="Arial"/>
          <w:sz w:val="22"/>
          <w:szCs w:val="22"/>
        </w:rPr>
        <w:t>did the activity on their trip to/within Australia</w:t>
      </w:r>
      <w:bookmarkEnd w:id="24"/>
      <w:r w:rsidR="00101BC0">
        <w:rPr>
          <w:rFonts w:ascii="Arial" w:hAnsi="Arial" w:cs="Arial"/>
          <w:sz w:val="22"/>
          <w:szCs w:val="22"/>
        </w:rPr>
        <w:t xml:space="preserve">. The remainder, </w:t>
      </w:r>
      <w:r w:rsidR="00636BA8" w:rsidRPr="00636BA8">
        <w:rPr>
          <w:rFonts w:ascii="Arial" w:hAnsi="Arial" w:cs="Arial"/>
          <w:sz w:val="22"/>
          <w:szCs w:val="22"/>
        </w:rPr>
        <w:t>1</w:t>
      </w:r>
      <w:r w:rsidR="00076900">
        <w:rPr>
          <w:rFonts w:ascii="Arial" w:hAnsi="Arial" w:cs="Arial"/>
          <w:sz w:val="22"/>
          <w:szCs w:val="22"/>
        </w:rPr>
        <w:t>80</w:t>
      </w:r>
      <w:r w:rsidR="00636BA8" w:rsidRPr="00636BA8">
        <w:rPr>
          <w:rFonts w:ascii="Arial" w:hAnsi="Arial" w:cs="Arial"/>
          <w:sz w:val="22"/>
          <w:szCs w:val="22"/>
        </w:rPr>
        <w:t>,</w:t>
      </w:r>
      <w:r w:rsidR="00076900">
        <w:rPr>
          <w:rFonts w:ascii="Arial" w:hAnsi="Arial" w:cs="Arial"/>
          <w:sz w:val="22"/>
          <w:szCs w:val="22"/>
        </w:rPr>
        <w:t>5</w:t>
      </w:r>
      <w:r w:rsidR="00636BA8" w:rsidRPr="00636BA8">
        <w:rPr>
          <w:rFonts w:ascii="Arial" w:hAnsi="Arial" w:cs="Arial"/>
          <w:sz w:val="22"/>
          <w:szCs w:val="22"/>
        </w:rPr>
        <w:t>00 or 3</w:t>
      </w:r>
      <w:r w:rsidR="00076900">
        <w:rPr>
          <w:rFonts w:ascii="Arial" w:hAnsi="Arial" w:cs="Arial"/>
          <w:sz w:val="22"/>
          <w:szCs w:val="22"/>
        </w:rPr>
        <w:t>5</w:t>
      </w:r>
      <w:r w:rsidR="00636BA8" w:rsidRPr="00636BA8">
        <w:rPr>
          <w:rFonts w:ascii="Arial" w:hAnsi="Arial" w:cs="Arial"/>
          <w:sz w:val="22"/>
          <w:szCs w:val="22"/>
        </w:rPr>
        <w:t>% were domestic overnight visitors</w:t>
      </w:r>
      <w:r w:rsidR="00076900">
        <w:rPr>
          <w:rFonts w:ascii="Arial" w:hAnsi="Arial" w:cs="Arial"/>
          <w:sz w:val="22"/>
          <w:szCs w:val="22"/>
        </w:rPr>
        <w:t xml:space="preserve"> and</w:t>
      </w:r>
      <w:r w:rsidR="00C20050">
        <w:rPr>
          <w:rFonts w:ascii="Arial" w:hAnsi="Arial" w:cs="Arial"/>
          <w:sz w:val="22"/>
          <w:szCs w:val="22"/>
        </w:rPr>
        <w:t xml:space="preserve"> experienced the activity in Victoria</w:t>
      </w:r>
      <w:r w:rsidR="00636BA8" w:rsidRPr="00636BA8">
        <w:rPr>
          <w:rFonts w:ascii="Arial" w:hAnsi="Arial" w:cs="Arial"/>
          <w:sz w:val="22"/>
          <w:szCs w:val="22"/>
        </w:rPr>
        <w:t xml:space="preserve">. </w:t>
      </w:r>
    </w:p>
    <w:p w14:paraId="46EBD32E" w14:textId="41EDD141" w:rsidR="00636BA8" w:rsidRPr="00636BA8" w:rsidRDefault="00F43ED3" w:rsidP="00636BA8">
      <w:pPr>
        <w:pStyle w:val="ListParagraph"/>
        <w:numPr>
          <w:ilvl w:val="0"/>
          <w:numId w:val="2"/>
        </w:numPr>
        <w:rPr>
          <w:rFonts w:ascii="Arial" w:hAnsi="Arial" w:cs="Arial"/>
          <w:sz w:val="22"/>
          <w:szCs w:val="22"/>
        </w:rPr>
      </w:pPr>
      <w:r>
        <w:rPr>
          <w:rFonts w:ascii="Arial" w:hAnsi="Arial" w:cs="Arial"/>
          <w:sz w:val="22"/>
          <w:szCs w:val="22"/>
        </w:rPr>
        <w:t xml:space="preserve">These overnight </w:t>
      </w:r>
      <w:r w:rsidRPr="00636BA8">
        <w:rPr>
          <w:rFonts w:ascii="Arial" w:hAnsi="Arial" w:cs="Arial"/>
          <w:sz w:val="22"/>
          <w:szCs w:val="22"/>
        </w:rPr>
        <w:t xml:space="preserve">visitors </w:t>
      </w:r>
      <w:r>
        <w:rPr>
          <w:rFonts w:ascii="Arial" w:hAnsi="Arial" w:cs="Arial"/>
          <w:sz w:val="22"/>
          <w:szCs w:val="22"/>
        </w:rPr>
        <w:t>spent</w:t>
      </w:r>
      <w:r w:rsidR="00636BA8" w:rsidRPr="00636BA8">
        <w:rPr>
          <w:rFonts w:ascii="Arial" w:hAnsi="Arial" w:cs="Arial"/>
          <w:sz w:val="22"/>
          <w:szCs w:val="22"/>
        </w:rPr>
        <w:t xml:space="preserve"> $1.</w:t>
      </w:r>
      <w:r w:rsidR="00D66076">
        <w:rPr>
          <w:rFonts w:ascii="Arial" w:hAnsi="Arial" w:cs="Arial"/>
          <w:sz w:val="22"/>
          <w:szCs w:val="22"/>
        </w:rPr>
        <w:t>3</w:t>
      </w:r>
      <w:r w:rsidR="00636BA8" w:rsidRPr="00636BA8">
        <w:rPr>
          <w:rFonts w:ascii="Arial" w:hAnsi="Arial" w:cs="Arial"/>
          <w:sz w:val="22"/>
          <w:szCs w:val="22"/>
        </w:rPr>
        <w:t xml:space="preserve"> billion </w:t>
      </w:r>
      <w:r w:rsidR="00B16A9C">
        <w:rPr>
          <w:rFonts w:ascii="Arial" w:hAnsi="Arial" w:cs="Arial"/>
          <w:sz w:val="22"/>
          <w:szCs w:val="22"/>
        </w:rPr>
        <w:t xml:space="preserve">in </w:t>
      </w:r>
      <w:r w:rsidR="00636BA8" w:rsidRPr="00636BA8">
        <w:rPr>
          <w:rFonts w:ascii="Arial" w:hAnsi="Arial" w:cs="Arial"/>
          <w:sz w:val="22"/>
          <w:szCs w:val="22"/>
        </w:rPr>
        <w:t>20</w:t>
      </w:r>
      <w:r w:rsidR="000D5E94">
        <w:rPr>
          <w:rFonts w:ascii="Arial" w:hAnsi="Arial" w:cs="Arial"/>
          <w:sz w:val="22"/>
          <w:szCs w:val="22"/>
        </w:rPr>
        <w:t>23</w:t>
      </w:r>
      <w:r w:rsidR="00636BA8" w:rsidRPr="00636BA8">
        <w:rPr>
          <w:rFonts w:ascii="Arial" w:hAnsi="Arial" w:cs="Arial"/>
          <w:sz w:val="22"/>
          <w:szCs w:val="22"/>
        </w:rPr>
        <w:t xml:space="preserve">, </w:t>
      </w:r>
      <w:r w:rsidR="00B1004D">
        <w:rPr>
          <w:rFonts w:ascii="Arial" w:hAnsi="Arial" w:cs="Arial"/>
          <w:sz w:val="22"/>
          <w:szCs w:val="22"/>
        </w:rPr>
        <w:t xml:space="preserve">with </w:t>
      </w:r>
      <w:r w:rsidR="00636BA8" w:rsidRPr="00636BA8">
        <w:rPr>
          <w:rFonts w:ascii="Arial" w:hAnsi="Arial" w:cs="Arial"/>
          <w:sz w:val="22"/>
          <w:szCs w:val="22"/>
        </w:rPr>
        <w:t>$</w:t>
      </w:r>
      <w:r w:rsidR="000D5E94">
        <w:rPr>
          <w:rFonts w:ascii="Arial" w:hAnsi="Arial" w:cs="Arial"/>
          <w:sz w:val="22"/>
          <w:szCs w:val="22"/>
        </w:rPr>
        <w:t>1.1 b</w:t>
      </w:r>
      <w:r w:rsidR="00636BA8" w:rsidRPr="00636BA8">
        <w:rPr>
          <w:rFonts w:ascii="Arial" w:hAnsi="Arial" w:cs="Arial"/>
          <w:sz w:val="22"/>
          <w:szCs w:val="22"/>
        </w:rPr>
        <w:t xml:space="preserve">illion or </w:t>
      </w:r>
      <w:r w:rsidR="000D5E94">
        <w:rPr>
          <w:rFonts w:ascii="Arial" w:hAnsi="Arial" w:cs="Arial"/>
          <w:sz w:val="22"/>
          <w:szCs w:val="22"/>
        </w:rPr>
        <w:t>87</w:t>
      </w:r>
      <w:r w:rsidR="00636BA8" w:rsidRPr="00636BA8">
        <w:rPr>
          <w:rFonts w:ascii="Arial" w:hAnsi="Arial" w:cs="Arial"/>
          <w:sz w:val="22"/>
          <w:szCs w:val="22"/>
        </w:rPr>
        <w:t xml:space="preserve">% spent by international overnight visitors </w:t>
      </w:r>
      <w:r w:rsidR="00B1004D">
        <w:rPr>
          <w:rFonts w:ascii="Arial" w:hAnsi="Arial" w:cs="Arial"/>
          <w:sz w:val="22"/>
          <w:szCs w:val="22"/>
        </w:rPr>
        <w:t>and</w:t>
      </w:r>
      <w:r w:rsidR="00636BA8" w:rsidRPr="00636BA8">
        <w:rPr>
          <w:rFonts w:ascii="Arial" w:hAnsi="Arial" w:cs="Arial"/>
          <w:sz w:val="22"/>
          <w:szCs w:val="22"/>
        </w:rPr>
        <w:t xml:space="preserve"> the remaining $1</w:t>
      </w:r>
      <w:r w:rsidR="000D5E94">
        <w:rPr>
          <w:rFonts w:ascii="Arial" w:hAnsi="Arial" w:cs="Arial"/>
          <w:sz w:val="22"/>
          <w:szCs w:val="22"/>
        </w:rPr>
        <w:t>69</w:t>
      </w:r>
      <w:r w:rsidR="00636BA8" w:rsidRPr="00636BA8">
        <w:rPr>
          <w:rFonts w:ascii="Arial" w:hAnsi="Arial" w:cs="Arial"/>
          <w:sz w:val="22"/>
          <w:szCs w:val="22"/>
        </w:rPr>
        <w:t xml:space="preserve"> million or 1</w:t>
      </w:r>
      <w:r w:rsidR="000D5E94">
        <w:rPr>
          <w:rFonts w:ascii="Arial" w:hAnsi="Arial" w:cs="Arial"/>
          <w:sz w:val="22"/>
          <w:szCs w:val="22"/>
        </w:rPr>
        <w:t>3</w:t>
      </w:r>
      <w:r w:rsidR="00636BA8" w:rsidRPr="00636BA8">
        <w:rPr>
          <w:rFonts w:ascii="Arial" w:hAnsi="Arial" w:cs="Arial"/>
          <w:sz w:val="22"/>
          <w:szCs w:val="22"/>
        </w:rPr>
        <w:t xml:space="preserve">% spent by domestic overnight visitors. </w:t>
      </w:r>
    </w:p>
    <w:p w14:paraId="426BE314" w14:textId="3A2F652C" w:rsidR="006668D3" w:rsidRPr="00CC223C" w:rsidRDefault="00636BA8" w:rsidP="00636BA8">
      <w:pPr>
        <w:pStyle w:val="ListParagraph"/>
        <w:numPr>
          <w:ilvl w:val="0"/>
          <w:numId w:val="2"/>
        </w:numPr>
        <w:rPr>
          <w:rFonts w:ascii="Arial" w:hAnsi="Arial" w:cs="Arial"/>
          <w:color w:val="000000" w:themeColor="text1"/>
          <w:sz w:val="22"/>
          <w:szCs w:val="22"/>
        </w:rPr>
      </w:pPr>
      <w:r w:rsidRPr="00636BA8">
        <w:rPr>
          <w:rFonts w:ascii="Arial" w:hAnsi="Arial" w:cs="Arial"/>
          <w:sz w:val="22"/>
          <w:szCs w:val="22"/>
        </w:rPr>
        <w:t xml:space="preserve">Of the </w:t>
      </w:r>
      <w:r w:rsidR="00B1004D">
        <w:rPr>
          <w:rFonts w:ascii="Arial" w:hAnsi="Arial" w:cs="Arial"/>
          <w:sz w:val="22"/>
          <w:szCs w:val="22"/>
        </w:rPr>
        <w:t xml:space="preserve">9.1 </w:t>
      </w:r>
      <w:r w:rsidRPr="00636BA8">
        <w:rPr>
          <w:rFonts w:ascii="Arial" w:hAnsi="Arial" w:cs="Arial"/>
          <w:sz w:val="22"/>
          <w:szCs w:val="22"/>
        </w:rPr>
        <w:t xml:space="preserve">million nights spent in Victoria by visitors who </w:t>
      </w:r>
      <w:r w:rsidR="00B16A9C">
        <w:rPr>
          <w:rFonts w:ascii="Arial" w:hAnsi="Arial" w:cs="Arial"/>
          <w:sz w:val="22"/>
          <w:szCs w:val="22"/>
        </w:rPr>
        <w:t>included a</w:t>
      </w:r>
      <w:r w:rsidRPr="00636BA8">
        <w:rPr>
          <w:rFonts w:ascii="Arial" w:hAnsi="Arial" w:cs="Arial"/>
          <w:sz w:val="22"/>
          <w:szCs w:val="22"/>
        </w:rPr>
        <w:t xml:space="preserve"> </w:t>
      </w:r>
      <w:r w:rsidR="00B16A9C">
        <w:rPr>
          <w:rFonts w:ascii="Arial" w:hAnsi="Arial" w:cs="Arial"/>
          <w:sz w:val="22"/>
          <w:szCs w:val="22"/>
        </w:rPr>
        <w:t>First Peoples</w:t>
      </w:r>
      <w:r w:rsidRPr="00636BA8">
        <w:rPr>
          <w:rFonts w:ascii="Arial" w:hAnsi="Arial" w:cs="Arial"/>
          <w:sz w:val="22"/>
          <w:szCs w:val="22"/>
        </w:rPr>
        <w:t xml:space="preserve"> activity </w:t>
      </w:r>
      <w:r w:rsidR="00B16A9C" w:rsidRPr="00CC223C">
        <w:rPr>
          <w:rFonts w:ascii="Arial" w:hAnsi="Arial" w:cs="Arial"/>
          <w:sz w:val="22"/>
          <w:szCs w:val="22"/>
        </w:rPr>
        <w:t>on their trip in 2023</w:t>
      </w:r>
      <w:r w:rsidRPr="00CC223C">
        <w:rPr>
          <w:rFonts w:ascii="Arial" w:hAnsi="Arial" w:cs="Arial"/>
          <w:sz w:val="22"/>
          <w:szCs w:val="22"/>
        </w:rPr>
        <w:t xml:space="preserve">, </w:t>
      </w:r>
      <w:r w:rsidR="00B16A9C" w:rsidRPr="00CC223C">
        <w:rPr>
          <w:rFonts w:ascii="Arial" w:hAnsi="Arial" w:cs="Arial"/>
          <w:sz w:val="22"/>
          <w:szCs w:val="22"/>
        </w:rPr>
        <w:t>8.6</w:t>
      </w:r>
      <w:r w:rsidRPr="00CC223C">
        <w:rPr>
          <w:rFonts w:ascii="Arial" w:hAnsi="Arial" w:cs="Arial"/>
          <w:sz w:val="22"/>
          <w:szCs w:val="22"/>
        </w:rPr>
        <w:t xml:space="preserve"> million or 9</w:t>
      </w:r>
      <w:r w:rsidR="00B16A9C" w:rsidRPr="00CC223C">
        <w:rPr>
          <w:rFonts w:ascii="Arial" w:hAnsi="Arial" w:cs="Arial"/>
          <w:sz w:val="22"/>
          <w:szCs w:val="22"/>
        </w:rPr>
        <w:t>4</w:t>
      </w:r>
      <w:r w:rsidRPr="00CC223C">
        <w:rPr>
          <w:rFonts w:ascii="Arial" w:hAnsi="Arial" w:cs="Arial"/>
          <w:sz w:val="22"/>
          <w:szCs w:val="22"/>
        </w:rPr>
        <w:t xml:space="preserve">% of them were by international overnight visitors while the remaining </w:t>
      </w:r>
      <w:r w:rsidR="002E0FA1" w:rsidRPr="00CC223C">
        <w:rPr>
          <w:rFonts w:ascii="Arial" w:hAnsi="Arial" w:cs="Arial"/>
          <w:sz w:val="22"/>
          <w:szCs w:val="22"/>
        </w:rPr>
        <w:t>512</w:t>
      </w:r>
      <w:r w:rsidRPr="00CC223C">
        <w:rPr>
          <w:rFonts w:ascii="Arial" w:hAnsi="Arial" w:cs="Arial"/>
          <w:sz w:val="22"/>
          <w:szCs w:val="22"/>
        </w:rPr>
        <w:t>,</w:t>
      </w:r>
      <w:r w:rsidR="002E0FA1" w:rsidRPr="00CC223C">
        <w:rPr>
          <w:rFonts w:ascii="Arial" w:hAnsi="Arial" w:cs="Arial"/>
          <w:sz w:val="22"/>
          <w:szCs w:val="22"/>
        </w:rPr>
        <w:t>0</w:t>
      </w:r>
      <w:r w:rsidRPr="00CC223C">
        <w:rPr>
          <w:rFonts w:ascii="Arial" w:hAnsi="Arial" w:cs="Arial"/>
          <w:sz w:val="22"/>
          <w:szCs w:val="22"/>
        </w:rPr>
        <w:t xml:space="preserve">00 nights or </w:t>
      </w:r>
      <w:r w:rsidR="002E0FA1" w:rsidRPr="00CC223C">
        <w:rPr>
          <w:rFonts w:ascii="Arial" w:hAnsi="Arial" w:cs="Arial"/>
          <w:sz w:val="22"/>
          <w:szCs w:val="22"/>
        </w:rPr>
        <w:t>6</w:t>
      </w:r>
      <w:r w:rsidRPr="00CC223C">
        <w:rPr>
          <w:rFonts w:ascii="Arial" w:hAnsi="Arial" w:cs="Arial"/>
          <w:sz w:val="22"/>
          <w:szCs w:val="22"/>
        </w:rPr>
        <w:t>% were by domestic overnight visitors</w:t>
      </w:r>
      <w:r w:rsidR="00F90375" w:rsidRPr="00CC223C">
        <w:rPr>
          <w:rFonts w:ascii="Arial" w:hAnsi="Arial" w:cs="Arial"/>
          <w:sz w:val="22"/>
          <w:szCs w:val="22"/>
        </w:rPr>
        <w:t>.</w:t>
      </w:r>
    </w:p>
    <w:p w14:paraId="0564FFCB" w14:textId="628BF040" w:rsidR="001E1000" w:rsidRPr="00137008" w:rsidRDefault="001E1000" w:rsidP="00636BA8">
      <w:pPr>
        <w:pStyle w:val="ListParagraph"/>
        <w:numPr>
          <w:ilvl w:val="0"/>
          <w:numId w:val="2"/>
        </w:numPr>
        <w:rPr>
          <w:rFonts w:ascii="Arial" w:hAnsi="Arial" w:cs="Arial"/>
          <w:color w:val="000000" w:themeColor="text1"/>
          <w:sz w:val="22"/>
          <w:szCs w:val="22"/>
        </w:rPr>
      </w:pPr>
      <w:r w:rsidRPr="00CC223C">
        <w:rPr>
          <w:rFonts w:ascii="Arial" w:hAnsi="Arial" w:cs="Arial"/>
          <w:color w:val="000000" w:themeColor="text1"/>
          <w:sz w:val="22"/>
          <w:szCs w:val="22"/>
        </w:rPr>
        <w:t xml:space="preserve">Note that the remainder of this report refers to </w:t>
      </w:r>
      <w:r w:rsidR="00CC223C" w:rsidRPr="00CC223C">
        <w:rPr>
          <w:rFonts w:ascii="Arial" w:hAnsi="Arial" w:cs="Arial"/>
          <w:color w:val="000000" w:themeColor="text1"/>
          <w:sz w:val="22"/>
          <w:szCs w:val="22"/>
        </w:rPr>
        <w:t>First Peoples tourism</w:t>
      </w:r>
      <w:r w:rsidRPr="00CC223C">
        <w:rPr>
          <w:rFonts w:ascii="Arial" w:hAnsi="Arial" w:cs="Arial"/>
          <w:color w:val="000000" w:themeColor="text1"/>
          <w:sz w:val="22"/>
          <w:szCs w:val="22"/>
        </w:rPr>
        <w:t xml:space="preserve"> visitors, which are defined as visitor who reported </w:t>
      </w:r>
      <w:r w:rsidR="00CC223C" w:rsidRPr="00CC223C">
        <w:rPr>
          <w:rFonts w:ascii="Arial" w:hAnsi="Arial" w:cs="Arial"/>
          <w:color w:val="000000" w:themeColor="text1"/>
          <w:sz w:val="22"/>
          <w:szCs w:val="22"/>
        </w:rPr>
        <w:t xml:space="preserve">including </w:t>
      </w:r>
      <w:r w:rsidRPr="00CC223C">
        <w:rPr>
          <w:rFonts w:ascii="Arial" w:hAnsi="Arial" w:cs="Arial"/>
          <w:color w:val="000000" w:themeColor="text1"/>
          <w:sz w:val="22"/>
          <w:szCs w:val="22"/>
        </w:rPr>
        <w:t xml:space="preserve">one or more </w:t>
      </w:r>
      <w:r w:rsidR="00CC223C" w:rsidRPr="00CC223C">
        <w:rPr>
          <w:rFonts w:ascii="Arial" w:hAnsi="Arial" w:cs="Arial"/>
          <w:color w:val="000000" w:themeColor="text1"/>
          <w:sz w:val="22"/>
          <w:szCs w:val="22"/>
        </w:rPr>
        <w:t>First Peoples</w:t>
      </w:r>
      <w:r w:rsidRPr="00CC223C">
        <w:rPr>
          <w:rFonts w:ascii="Arial" w:hAnsi="Arial" w:cs="Arial"/>
          <w:color w:val="000000" w:themeColor="text1"/>
          <w:sz w:val="22"/>
          <w:szCs w:val="22"/>
        </w:rPr>
        <w:t xml:space="preserve"> activity on their </w:t>
      </w:r>
      <w:r w:rsidR="00CC223C" w:rsidRPr="00CC223C">
        <w:rPr>
          <w:rFonts w:ascii="Arial" w:hAnsi="Arial" w:cs="Arial"/>
          <w:color w:val="000000" w:themeColor="text1"/>
          <w:sz w:val="22"/>
          <w:szCs w:val="22"/>
        </w:rPr>
        <w:t xml:space="preserve">overnight </w:t>
      </w:r>
      <w:r w:rsidRPr="00CC223C">
        <w:rPr>
          <w:rFonts w:ascii="Arial" w:hAnsi="Arial" w:cs="Arial"/>
          <w:color w:val="000000" w:themeColor="text1"/>
          <w:sz w:val="22"/>
          <w:szCs w:val="22"/>
        </w:rPr>
        <w:t xml:space="preserve">trip. Refer to the </w:t>
      </w:r>
      <w:r w:rsidR="00CC223C" w:rsidRPr="00CC223C">
        <w:rPr>
          <w:rFonts w:ascii="Arial" w:hAnsi="Arial" w:cs="Arial"/>
          <w:color w:val="000000" w:themeColor="text1"/>
          <w:sz w:val="22"/>
          <w:szCs w:val="22"/>
        </w:rPr>
        <w:t>n</w:t>
      </w:r>
      <w:r w:rsidRPr="00CC223C">
        <w:rPr>
          <w:rFonts w:ascii="Arial" w:hAnsi="Arial" w:cs="Arial"/>
          <w:color w:val="000000" w:themeColor="text1"/>
          <w:sz w:val="22"/>
          <w:szCs w:val="22"/>
        </w:rPr>
        <w:t>otes</w:t>
      </w:r>
      <w:r w:rsidR="00137008">
        <w:rPr>
          <w:rFonts w:ascii="Arial" w:hAnsi="Arial" w:cs="Arial"/>
          <w:color w:val="000000" w:themeColor="text1"/>
          <w:sz w:val="22"/>
          <w:szCs w:val="22"/>
        </w:rPr>
        <w:t xml:space="preserve"> and sources</w:t>
      </w:r>
      <w:r w:rsidRPr="00CC223C">
        <w:rPr>
          <w:rFonts w:ascii="Arial" w:hAnsi="Arial" w:cs="Arial"/>
          <w:color w:val="000000" w:themeColor="text1"/>
          <w:sz w:val="22"/>
          <w:szCs w:val="22"/>
        </w:rPr>
        <w:t xml:space="preserve"> section </w:t>
      </w:r>
      <w:r w:rsidRPr="0075441E">
        <w:rPr>
          <w:rFonts w:ascii="Arial" w:hAnsi="Arial" w:cs="Arial"/>
          <w:color w:val="000000" w:themeColor="text1"/>
          <w:sz w:val="22"/>
          <w:szCs w:val="22"/>
        </w:rPr>
        <w:t xml:space="preserve">on </w:t>
      </w:r>
      <w:r w:rsidRPr="00D414D0">
        <w:rPr>
          <w:rFonts w:ascii="Arial" w:hAnsi="Arial" w:cs="Arial"/>
          <w:color w:val="000000" w:themeColor="text1"/>
          <w:sz w:val="22"/>
          <w:szCs w:val="22"/>
        </w:rPr>
        <w:t xml:space="preserve">page </w:t>
      </w:r>
      <w:r w:rsidR="0075441E" w:rsidRPr="00D414D0">
        <w:rPr>
          <w:rFonts w:ascii="Arial" w:hAnsi="Arial" w:cs="Arial"/>
          <w:color w:val="000000" w:themeColor="text1"/>
          <w:sz w:val="22"/>
          <w:szCs w:val="22"/>
        </w:rPr>
        <w:t xml:space="preserve">17 </w:t>
      </w:r>
      <w:r w:rsidRPr="00D414D0">
        <w:rPr>
          <w:rFonts w:ascii="Arial" w:hAnsi="Arial" w:cs="Arial"/>
          <w:color w:val="000000" w:themeColor="text1"/>
          <w:sz w:val="22"/>
          <w:szCs w:val="22"/>
        </w:rPr>
        <w:t>for</w:t>
      </w:r>
      <w:r w:rsidRPr="00137008">
        <w:rPr>
          <w:rFonts w:ascii="Arial" w:hAnsi="Arial" w:cs="Arial"/>
          <w:color w:val="000000" w:themeColor="text1"/>
          <w:sz w:val="22"/>
          <w:szCs w:val="22"/>
        </w:rPr>
        <w:t xml:space="preserve"> a list of included activities.</w:t>
      </w:r>
    </w:p>
    <w:p w14:paraId="34524D21" w14:textId="3B0860AA" w:rsidR="008F1245" w:rsidRDefault="005940EB" w:rsidP="002E536F">
      <w:pPr>
        <w:pStyle w:val="Heading2"/>
        <w:spacing w:before="80" w:after="120" w:line="240" w:lineRule="auto"/>
        <w:rPr>
          <w:rFonts w:ascii="Arial" w:hAnsi="Arial" w:cs="Arial"/>
          <w:color w:val="002060"/>
        </w:rPr>
      </w:pPr>
      <w:bookmarkStart w:id="25" w:name="_Toc188950737"/>
      <w:r w:rsidRPr="00CC223C">
        <w:rPr>
          <w:rFonts w:ascii="Arial" w:hAnsi="Arial" w:cs="Arial"/>
          <w:color w:val="002060"/>
        </w:rPr>
        <w:t xml:space="preserve">2.1 </w:t>
      </w:r>
      <w:r w:rsidR="00DD620E">
        <w:rPr>
          <w:rFonts w:ascii="Arial" w:hAnsi="Arial" w:cs="Arial"/>
          <w:color w:val="002060"/>
        </w:rPr>
        <w:t>Headline results for international overnight visitors to Victoria who included a First Peoples activity on their trip to/within Australia</w:t>
      </w:r>
      <w:bookmarkEnd w:id="25"/>
    </w:p>
    <w:p w14:paraId="3B6BF690" w14:textId="7B511F42" w:rsidR="00F31FEE" w:rsidRDefault="00421416" w:rsidP="00F31FEE">
      <w:pPr>
        <w:pStyle w:val="ListParagraph"/>
        <w:numPr>
          <w:ilvl w:val="0"/>
          <w:numId w:val="2"/>
        </w:numPr>
        <w:rPr>
          <w:rFonts w:ascii="Arial" w:hAnsi="Arial" w:cs="Arial"/>
          <w:sz w:val="22"/>
          <w:szCs w:val="22"/>
        </w:rPr>
      </w:pPr>
      <w:r>
        <w:rPr>
          <w:rFonts w:ascii="Arial" w:hAnsi="Arial" w:cs="Arial"/>
          <w:sz w:val="22"/>
          <w:szCs w:val="22"/>
        </w:rPr>
        <w:t>In 2023, 330</w:t>
      </w:r>
      <w:r w:rsidR="00F31FEE" w:rsidRPr="00F31FEE">
        <w:rPr>
          <w:rFonts w:ascii="Arial" w:hAnsi="Arial" w:cs="Arial"/>
          <w:sz w:val="22"/>
          <w:szCs w:val="22"/>
        </w:rPr>
        <w:t>,</w:t>
      </w:r>
      <w:r>
        <w:rPr>
          <w:rFonts w:ascii="Arial" w:hAnsi="Arial" w:cs="Arial"/>
          <w:sz w:val="22"/>
          <w:szCs w:val="22"/>
        </w:rPr>
        <w:t>7</w:t>
      </w:r>
      <w:r w:rsidR="00F31FEE" w:rsidRPr="00F31FEE">
        <w:rPr>
          <w:rFonts w:ascii="Arial" w:hAnsi="Arial" w:cs="Arial"/>
          <w:sz w:val="22"/>
          <w:szCs w:val="22"/>
        </w:rPr>
        <w:t xml:space="preserve">00 or </w:t>
      </w:r>
      <w:r>
        <w:rPr>
          <w:rFonts w:ascii="Arial" w:hAnsi="Arial" w:cs="Arial"/>
          <w:sz w:val="22"/>
          <w:szCs w:val="22"/>
        </w:rPr>
        <w:t>16</w:t>
      </w:r>
      <w:r w:rsidR="00F31FEE" w:rsidRPr="00F31FEE">
        <w:rPr>
          <w:rFonts w:ascii="Arial" w:hAnsi="Arial" w:cs="Arial"/>
          <w:sz w:val="22"/>
          <w:szCs w:val="22"/>
        </w:rPr>
        <w:t xml:space="preserve">% of international overnight visitors to Victoria </w:t>
      </w:r>
      <w:r>
        <w:rPr>
          <w:rFonts w:ascii="Arial" w:hAnsi="Arial" w:cs="Arial"/>
          <w:sz w:val="22"/>
          <w:szCs w:val="22"/>
        </w:rPr>
        <w:t xml:space="preserve">included a First Peoples </w:t>
      </w:r>
      <w:r w:rsidR="00F31FEE" w:rsidRPr="00F31FEE">
        <w:rPr>
          <w:rFonts w:ascii="Arial" w:hAnsi="Arial" w:cs="Arial"/>
          <w:sz w:val="22"/>
          <w:szCs w:val="22"/>
        </w:rPr>
        <w:t xml:space="preserve">activity </w:t>
      </w:r>
      <w:r>
        <w:rPr>
          <w:rFonts w:ascii="Arial" w:hAnsi="Arial" w:cs="Arial"/>
          <w:sz w:val="22"/>
          <w:szCs w:val="22"/>
        </w:rPr>
        <w:t>on their trip to/within Australia</w:t>
      </w:r>
      <w:r w:rsidR="00F31FEE" w:rsidRPr="00F31FEE">
        <w:rPr>
          <w:rFonts w:ascii="Arial" w:hAnsi="Arial" w:cs="Arial"/>
          <w:sz w:val="22"/>
          <w:szCs w:val="22"/>
        </w:rPr>
        <w:t xml:space="preserve">. This </w:t>
      </w:r>
      <w:r>
        <w:rPr>
          <w:rFonts w:ascii="Arial" w:hAnsi="Arial" w:cs="Arial"/>
          <w:sz w:val="22"/>
          <w:szCs w:val="22"/>
        </w:rPr>
        <w:t>is down 21</w:t>
      </w:r>
      <w:r w:rsidR="00F31FEE" w:rsidRPr="00F31FEE">
        <w:rPr>
          <w:rFonts w:ascii="Arial" w:hAnsi="Arial" w:cs="Arial"/>
          <w:sz w:val="22"/>
          <w:szCs w:val="22"/>
        </w:rPr>
        <w:t xml:space="preserve">% </w:t>
      </w:r>
      <w:r w:rsidR="00BD33C7">
        <w:rPr>
          <w:rFonts w:ascii="Arial" w:hAnsi="Arial" w:cs="Arial"/>
          <w:sz w:val="22"/>
          <w:szCs w:val="22"/>
        </w:rPr>
        <w:t xml:space="preserve">on the </w:t>
      </w:r>
      <w:r>
        <w:rPr>
          <w:rFonts w:ascii="Arial" w:hAnsi="Arial" w:cs="Arial"/>
          <w:sz w:val="22"/>
          <w:szCs w:val="22"/>
        </w:rPr>
        <w:t>2019</w:t>
      </w:r>
      <w:r w:rsidR="00BD33C7">
        <w:rPr>
          <w:rFonts w:ascii="Arial" w:hAnsi="Arial" w:cs="Arial"/>
          <w:sz w:val="22"/>
          <w:szCs w:val="22"/>
        </w:rPr>
        <w:t xml:space="preserve"> level</w:t>
      </w:r>
      <w:r>
        <w:rPr>
          <w:rFonts w:ascii="Arial" w:hAnsi="Arial" w:cs="Arial"/>
          <w:sz w:val="22"/>
          <w:szCs w:val="22"/>
        </w:rPr>
        <w:t>.</w:t>
      </w:r>
    </w:p>
    <w:p w14:paraId="6A4C2B62" w14:textId="4C7C6D1F" w:rsidR="00C97D86" w:rsidRPr="00D3410C" w:rsidRDefault="00421416" w:rsidP="00C97D86">
      <w:pPr>
        <w:pStyle w:val="ListParagraph"/>
        <w:numPr>
          <w:ilvl w:val="0"/>
          <w:numId w:val="2"/>
        </w:numPr>
        <w:rPr>
          <w:rFonts w:ascii="Arial" w:hAnsi="Arial" w:cs="Arial"/>
          <w:sz w:val="22"/>
          <w:szCs w:val="22"/>
        </w:rPr>
      </w:pPr>
      <w:r w:rsidRPr="00C97D86">
        <w:rPr>
          <w:rFonts w:ascii="Arial" w:hAnsi="Arial" w:cs="Arial"/>
          <w:sz w:val="22"/>
          <w:szCs w:val="22"/>
        </w:rPr>
        <w:t xml:space="preserve">Over this time, </w:t>
      </w:r>
      <w:r w:rsidR="00C97D86" w:rsidRPr="00C97D86">
        <w:rPr>
          <w:rFonts w:ascii="Arial" w:hAnsi="Arial" w:cs="Arial"/>
          <w:sz w:val="22"/>
          <w:szCs w:val="22"/>
        </w:rPr>
        <w:t>1</w:t>
      </w:r>
      <w:r w:rsidR="00C97D86">
        <w:rPr>
          <w:rFonts w:ascii="Arial" w:hAnsi="Arial" w:cs="Arial"/>
          <w:sz w:val="22"/>
          <w:szCs w:val="22"/>
        </w:rPr>
        <w:t>8</w:t>
      </w:r>
      <w:r w:rsidR="00C97D86" w:rsidRPr="00C97D86">
        <w:rPr>
          <w:rFonts w:ascii="Arial" w:hAnsi="Arial" w:cs="Arial"/>
          <w:sz w:val="22"/>
          <w:szCs w:val="22"/>
        </w:rPr>
        <w:t>% of all international overnight visitor spend in Victoria, or $</w:t>
      </w:r>
      <w:r w:rsidR="00C97D86">
        <w:rPr>
          <w:rFonts w:ascii="Arial" w:hAnsi="Arial" w:cs="Arial"/>
          <w:sz w:val="22"/>
          <w:szCs w:val="22"/>
        </w:rPr>
        <w:t>1.1 b</w:t>
      </w:r>
      <w:r w:rsidR="00C97D86" w:rsidRPr="00C97D86">
        <w:rPr>
          <w:rFonts w:ascii="Arial" w:hAnsi="Arial" w:cs="Arial"/>
          <w:sz w:val="22"/>
          <w:szCs w:val="22"/>
        </w:rPr>
        <w:t xml:space="preserve">illion, </w:t>
      </w:r>
      <w:r w:rsidR="00C97D86" w:rsidRPr="00D3410C">
        <w:rPr>
          <w:rFonts w:ascii="Arial" w:hAnsi="Arial" w:cs="Arial"/>
          <w:sz w:val="22"/>
          <w:szCs w:val="22"/>
        </w:rPr>
        <w:t xml:space="preserve">was by those who included a First Peoples activity on their trip to/within Australia. This represents an increase of 6% </w:t>
      </w:r>
      <w:r w:rsidR="00BD33C7">
        <w:rPr>
          <w:rFonts w:ascii="Arial" w:hAnsi="Arial" w:cs="Arial"/>
          <w:sz w:val="22"/>
          <w:szCs w:val="22"/>
        </w:rPr>
        <w:t xml:space="preserve">on the </w:t>
      </w:r>
      <w:r w:rsidR="00C97D86" w:rsidRPr="00D3410C">
        <w:rPr>
          <w:rFonts w:ascii="Arial" w:hAnsi="Arial" w:cs="Arial"/>
          <w:sz w:val="22"/>
          <w:szCs w:val="22"/>
        </w:rPr>
        <w:t>2019</w:t>
      </w:r>
      <w:r w:rsidR="00BD33C7">
        <w:rPr>
          <w:rFonts w:ascii="Arial" w:hAnsi="Arial" w:cs="Arial"/>
          <w:sz w:val="22"/>
          <w:szCs w:val="22"/>
        </w:rPr>
        <w:t xml:space="preserve"> spend</w:t>
      </w:r>
      <w:r w:rsidR="00C97D86" w:rsidRPr="00D3410C">
        <w:rPr>
          <w:rFonts w:ascii="Arial" w:hAnsi="Arial" w:cs="Arial"/>
          <w:sz w:val="22"/>
          <w:szCs w:val="22"/>
        </w:rPr>
        <w:t>.</w:t>
      </w:r>
    </w:p>
    <w:p w14:paraId="1FD361E0" w14:textId="05EE31D0" w:rsidR="00D3410C" w:rsidRPr="00E65633" w:rsidRDefault="00C00575" w:rsidP="00E65633">
      <w:pPr>
        <w:pStyle w:val="ListParagraph"/>
        <w:numPr>
          <w:ilvl w:val="0"/>
          <w:numId w:val="2"/>
        </w:numPr>
        <w:rPr>
          <w:rFonts w:ascii="Arial" w:hAnsi="Arial" w:cs="Arial"/>
          <w:sz w:val="22"/>
          <w:szCs w:val="22"/>
        </w:rPr>
      </w:pPr>
      <w:r w:rsidRPr="00D3410C">
        <w:rPr>
          <w:rFonts w:ascii="Arial" w:hAnsi="Arial" w:cs="Arial"/>
          <w:sz w:val="22"/>
          <w:szCs w:val="22"/>
        </w:rPr>
        <w:t>8.6</w:t>
      </w:r>
      <w:r w:rsidR="00C97D86" w:rsidRPr="00D3410C">
        <w:rPr>
          <w:rFonts w:ascii="Arial" w:hAnsi="Arial" w:cs="Arial"/>
          <w:sz w:val="22"/>
          <w:szCs w:val="22"/>
        </w:rPr>
        <w:t xml:space="preserve"> million </w:t>
      </w:r>
      <w:r w:rsidR="00D3410C" w:rsidRPr="00D3410C">
        <w:rPr>
          <w:rFonts w:ascii="Arial" w:hAnsi="Arial" w:cs="Arial"/>
          <w:sz w:val="22"/>
          <w:szCs w:val="22"/>
        </w:rPr>
        <w:t xml:space="preserve">international </w:t>
      </w:r>
      <w:r w:rsidR="00C97D86" w:rsidRPr="00D3410C">
        <w:rPr>
          <w:rFonts w:ascii="Arial" w:hAnsi="Arial" w:cs="Arial"/>
          <w:sz w:val="22"/>
          <w:szCs w:val="22"/>
        </w:rPr>
        <w:t xml:space="preserve">nights spent in Victoria </w:t>
      </w:r>
      <w:r w:rsidRPr="00D3410C">
        <w:rPr>
          <w:rFonts w:ascii="Arial" w:hAnsi="Arial" w:cs="Arial"/>
          <w:sz w:val="22"/>
          <w:szCs w:val="22"/>
        </w:rPr>
        <w:t xml:space="preserve">(17%) were </w:t>
      </w:r>
      <w:r w:rsidR="00C97D86" w:rsidRPr="00D3410C">
        <w:rPr>
          <w:rFonts w:ascii="Arial" w:hAnsi="Arial" w:cs="Arial"/>
          <w:sz w:val="22"/>
          <w:szCs w:val="22"/>
        </w:rPr>
        <w:t>by visitors who included a First Peoples activity on their trip. This represents a</w:t>
      </w:r>
      <w:r w:rsidRPr="00D3410C">
        <w:rPr>
          <w:rFonts w:ascii="Arial" w:hAnsi="Arial" w:cs="Arial"/>
          <w:sz w:val="22"/>
          <w:szCs w:val="22"/>
        </w:rPr>
        <w:t xml:space="preserve"> de</w:t>
      </w:r>
      <w:r w:rsidR="00C97D86" w:rsidRPr="00D3410C">
        <w:rPr>
          <w:rFonts w:ascii="Arial" w:hAnsi="Arial" w:cs="Arial"/>
          <w:sz w:val="22"/>
          <w:szCs w:val="22"/>
        </w:rPr>
        <w:t xml:space="preserve">crease of </w:t>
      </w:r>
      <w:r w:rsidRPr="00D3410C">
        <w:rPr>
          <w:rFonts w:ascii="Arial" w:hAnsi="Arial" w:cs="Arial"/>
          <w:sz w:val="22"/>
          <w:szCs w:val="22"/>
        </w:rPr>
        <w:t>1</w:t>
      </w:r>
      <w:r w:rsidR="00C97D86" w:rsidRPr="00D3410C">
        <w:rPr>
          <w:rFonts w:ascii="Arial" w:hAnsi="Arial" w:cs="Arial"/>
          <w:sz w:val="22"/>
          <w:szCs w:val="22"/>
        </w:rPr>
        <w:t xml:space="preserve">% </w:t>
      </w:r>
      <w:r w:rsidR="00BD33C7">
        <w:rPr>
          <w:rFonts w:ascii="Arial" w:hAnsi="Arial" w:cs="Arial"/>
          <w:sz w:val="22"/>
          <w:szCs w:val="22"/>
        </w:rPr>
        <w:t>on the</w:t>
      </w:r>
      <w:r w:rsidR="00C97D86" w:rsidRPr="00D3410C">
        <w:rPr>
          <w:rFonts w:ascii="Arial" w:hAnsi="Arial" w:cs="Arial"/>
          <w:sz w:val="22"/>
          <w:szCs w:val="22"/>
        </w:rPr>
        <w:t xml:space="preserve"> </w:t>
      </w:r>
      <w:r w:rsidRPr="00D3410C">
        <w:rPr>
          <w:rFonts w:ascii="Arial" w:hAnsi="Arial" w:cs="Arial"/>
          <w:sz w:val="22"/>
          <w:szCs w:val="22"/>
        </w:rPr>
        <w:t>20</w:t>
      </w:r>
      <w:r w:rsidR="00BD33C7">
        <w:rPr>
          <w:rFonts w:ascii="Arial" w:hAnsi="Arial" w:cs="Arial"/>
          <w:sz w:val="22"/>
          <w:szCs w:val="22"/>
        </w:rPr>
        <w:t>19 level</w:t>
      </w:r>
      <w:r w:rsidR="00C97D86" w:rsidRPr="00D3410C">
        <w:rPr>
          <w:rFonts w:ascii="Arial" w:hAnsi="Arial" w:cs="Arial"/>
          <w:sz w:val="22"/>
          <w:szCs w:val="22"/>
        </w:rPr>
        <w:t>.</w:t>
      </w:r>
    </w:p>
    <w:p w14:paraId="584AC6D7" w14:textId="77777777" w:rsidR="00A63CDF" w:rsidRDefault="00A63CDF" w:rsidP="002E536F">
      <w:pPr>
        <w:pStyle w:val="Heading2"/>
        <w:spacing w:before="80" w:after="120" w:line="240" w:lineRule="auto"/>
        <w:rPr>
          <w:rFonts w:ascii="Arial" w:hAnsi="Arial" w:cs="Arial"/>
          <w:color w:val="002060"/>
        </w:rPr>
      </w:pPr>
      <w:bookmarkStart w:id="26" w:name="_Toc186202814"/>
      <w:bookmarkStart w:id="27" w:name="_Toc188950738"/>
      <w:r w:rsidRPr="00CC223C">
        <w:rPr>
          <w:rFonts w:ascii="Arial" w:hAnsi="Arial" w:cs="Arial"/>
          <w:color w:val="002060"/>
        </w:rPr>
        <w:lastRenderedPageBreak/>
        <w:t>2.</w:t>
      </w:r>
      <w:r>
        <w:rPr>
          <w:rFonts w:ascii="Arial" w:hAnsi="Arial" w:cs="Arial"/>
          <w:color w:val="002060"/>
        </w:rPr>
        <w:t>2</w:t>
      </w:r>
      <w:r w:rsidRPr="00CC223C">
        <w:rPr>
          <w:rFonts w:ascii="Arial" w:hAnsi="Arial" w:cs="Arial"/>
          <w:color w:val="002060"/>
        </w:rPr>
        <w:t xml:space="preserve"> </w:t>
      </w:r>
      <w:r>
        <w:rPr>
          <w:rFonts w:ascii="Arial" w:hAnsi="Arial" w:cs="Arial"/>
          <w:color w:val="002060"/>
        </w:rPr>
        <w:t>Headline results for domestic overnight visitors to or within Victoria who included a First Peoples activity in the state</w:t>
      </w:r>
      <w:bookmarkEnd w:id="26"/>
      <w:bookmarkEnd w:id="27"/>
    </w:p>
    <w:p w14:paraId="0B5E8394" w14:textId="2F68EBC5" w:rsidR="00D3410C" w:rsidRDefault="00D3410C" w:rsidP="00D3410C">
      <w:pPr>
        <w:pStyle w:val="ListParagraph"/>
        <w:numPr>
          <w:ilvl w:val="0"/>
          <w:numId w:val="2"/>
        </w:numPr>
        <w:rPr>
          <w:rFonts w:ascii="Arial" w:hAnsi="Arial" w:cs="Arial"/>
          <w:sz w:val="22"/>
          <w:szCs w:val="22"/>
        </w:rPr>
      </w:pPr>
      <w:r>
        <w:rPr>
          <w:rFonts w:ascii="Arial" w:hAnsi="Arial" w:cs="Arial"/>
          <w:sz w:val="22"/>
          <w:szCs w:val="22"/>
        </w:rPr>
        <w:t xml:space="preserve">In 2023, </w:t>
      </w:r>
      <w:r w:rsidR="00BD33C7">
        <w:rPr>
          <w:rFonts w:ascii="Arial" w:hAnsi="Arial" w:cs="Arial"/>
          <w:sz w:val="22"/>
          <w:szCs w:val="22"/>
        </w:rPr>
        <w:t>180</w:t>
      </w:r>
      <w:r w:rsidRPr="00F31FEE">
        <w:rPr>
          <w:rFonts w:ascii="Arial" w:hAnsi="Arial" w:cs="Arial"/>
          <w:sz w:val="22"/>
          <w:szCs w:val="22"/>
        </w:rPr>
        <w:t>,</w:t>
      </w:r>
      <w:r w:rsidR="00BD33C7">
        <w:rPr>
          <w:rFonts w:ascii="Arial" w:hAnsi="Arial" w:cs="Arial"/>
          <w:sz w:val="22"/>
          <w:szCs w:val="22"/>
        </w:rPr>
        <w:t>5</w:t>
      </w:r>
      <w:r w:rsidRPr="00F31FEE">
        <w:rPr>
          <w:rFonts w:ascii="Arial" w:hAnsi="Arial" w:cs="Arial"/>
          <w:sz w:val="22"/>
          <w:szCs w:val="22"/>
        </w:rPr>
        <w:t xml:space="preserve">00 or </w:t>
      </w:r>
      <w:r w:rsidR="00BD33C7">
        <w:rPr>
          <w:rFonts w:ascii="Arial" w:hAnsi="Arial" w:cs="Arial"/>
          <w:sz w:val="22"/>
          <w:szCs w:val="22"/>
        </w:rPr>
        <w:t>0.6</w:t>
      </w:r>
      <w:r w:rsidRPr="00F31FEE">
        <w:rPr>
          <w:rFonts w:ascii="Arial" w:hAnsi="Arial" w:cs="Arial"/>
          <w:sz w:val="22"/>
          <w:szCs w:val="22"/>
        </w:rPr>
        <w:t xml:space="preserve">% of </w:t>
      </w:r>
      <w:r w:rsidR="00BD33C7">
        <w:rPr>
          <w:rFonts w:ascii="Arial" w:hAnsi="Arial" w:cs="Arial"/>
          <w:sz w:val="22"/>
          <w:szCs w:val="22"/>
        </w:rPr>
        <w:t>domestic</w:t>
      </w:r>
      <w:r w:rsidRPr="00F31FEE">
        <w:rPr>
          <w:rFonts w:ascii="Arial" w:hAnsi="Arial" w:cs="Arial"/>
          <w:sz w:val="22"/>
          <w:szCs w:val="22"/>
        </w:rPr>
        <w:t xml:space="preserve"> overnight visitors to </w:t>
      </w:r>
      <w:r w:rsidR="00BD33C7">
        <w:rPr>
          <w:rFonts w:ascii="Arial" w:hAnsi="Arial" w:cs="Arial"/>
          <w:sz w:val="22"/>
          <w:szCs w:val="22"/>
        </w:rPr>
        <w:t xml:space="preserve">or within </w:t>
      </w:r>
      <w:r w:rsidRPr="00F31FEE">
        <w:rPr>
          <w:rFonts w:ascii="Arial" w:hAnsi="Arial" w:cs="Arial"/>
          <w:sz w:val="22"/>
          <w:szCs w:val="22"/>
        </w:rPr>
        <w:t xml:space="preserve">Victoria </w:t>
      </w:r>
      <w:r>
        <w:rPr>
          <w:rFonts w:ascii="Arial" w:hAnsi="Arial" w:cs="Arial"/>
          <w:sz w:val="22"/>
          <w:szCs w:val="22"/>
        </w:rPr>
        <w:t xml:space="preserve">included a First Peoples </w:t>
      </w:r>
      <w:r w:rsidRPr="00F31FEE">
        <w:rPr>
          <w:rFonts w:ascii="Arial" w:hAnsi="Arial" w:cs="Arial"/>
          <w:sz w:val="22"/>
          <w:szCs w:val="22"/>
        </w:rPr>
        <w:t xml:space="preserve">activity. This </w:t>
      </w:r>
      <w:r>
        <w:rPr>
          <w:rFonts w:ascii="Arial" w:hAnsi="Arial" w:cs="Arial"/>
          <w:sz w:val="22"/>
          <w:szCs w:val="22"/>
        </w:rPr>
        <w:t xml:space="preserve">is </w:t>
      </w:r>
      <w:r w:rsidR="00BD33C7">
        <w:rPr>
          <w:rFonts w:ascii="Arial" w:hAnsi="Arial" w:cs="Arial"/>
          <w:sz w:val="22"/>
          <w:szCs w:val="22"/>
        </w:rPr>
        <w:t>up</w:t>
      </w:r>
      <w:r>
        <w:rPr>
          <w:rFonts w:ascii="Arial" w:hAnsi="Arial" w:cs="Arial"/>
          <w:sz w:val="22"/>
          <w:szCs w:val="22"/>
        </w:rPr>
        <w:t xml:space="preserve"> </w:t>
      </w:r>
      <w:r w:rsidR="00BD33C7">
        <w:rPr>
          <w:rFonts w:ascii="Arial" w:hAnsi="Arial" w:cs="Arial"/>
          <w:sz w:val="22"/>
          <w:szCs w:val="22"/>
        </w:rPr>
        <w:t>16</w:t>
      </w:r>
      <w:r w:rsidRPr="00F31FEE">
        <w:rPr>
          <w:rFonts w:ascii="Arial" w:hAnsi="Arial" w:cs="Arial"/>
          <w:sz w:val="22"/>
          <w:szCs w:val="22"/>
        </w:rPr>
        <w:t xml:space="preserve">% compared to </w:t>
      </w:r>
      <w:r>
        <w:rPr>
          <w:rFonts w:ascii="Arial" w:hAnsi="Arial" w:cs="Arial"/>
          <w:sz w:val="22"/>
          <w:szCs w:val="22"/>
        </w:rPr>
        <w:t>2019</w:t>
      </w:r>
      <w:r w:rsidR="00BD33C7">
        <w:rPr>
          <w:rFonts w:ascii="Arial" w:hAnsi="Arial" w:cs="Arial"/>
          <w:sz w:val="22"/>
          <w:szCs w:val="22"/>
        </w:rPr>
        <w:t>, and up 27% compared to 2022</w:t>
      </w:r>
      <w:r>
        <w:rPr>
          <w:rFonts w:ascii="Arial" w:hAnsi="Arial" w:cs="Arial"/>
          <w:sz w:val="22"/>
          <w:szCs w:val="22"/>
        </w:rPr>
        <w:t>.</w:t>
      </w:r>
    </w:p>
    <w:p w14:paraId="2FD7F85A" w14:textId="66D60205" w:rsidR="00BD33C7" w:rsidRDefault="00D3410C" w:rsidP="00BD33C7">
      <w:pPr>
        <w:pStyle w:val="ListParagraph"/>
        <w:numPr>
          <w:ilvl w:val="0"/>
          <w:numId w:val="2"/>
        </w:numPr>
        <w:rPr>
          <w:rFonts w:ascii="Arial" w:hAnsi="Arial" w:cs="Arial"/>
          <w:sz w:val="22"/>
          <w:szCs w:val="22"/>
        </w:rPr>
      </w:pPr>
      <w:r w:rsidRPr="00BD33C7">
        <w:rPr>
          <w:rFonts w:ascii="Arial" w:hAnsi="Arial" w:cs="Arial"/>
          <w:sz w:val="22"/>
          <w:szCs w:val="22"/>
        </w:rPr>
        <w:t xml:space="preserve">Over this time, </w:t>
      </w:r>
      <w:r w:rsidR="00BD33C7" w:rsidRPr="00BD33C7">
        <w:rPr>
          <w:rFonts w:ascii="Arial" w:hAnsi="Arial" w:cs="Arial"/>
          <w:sz w:val="22"/>
          <w:szCs w:val="22"/>
        </w:rPr>
        <w:t>0.8</w:t>
      </w:r>
      <w:r w:rsidRPr="00BD33C7">
        <w:rPr>
          <w:rFonts w:ascii="Arial" w:hAnsi="Arial" w:cs="Arial"/>
          <w:sz w:val="22"/>
          <w:szCs w:val="22"/>
        </w:rPr>
        <w:t xml:space="preserve">% of all </w:t>
      </w:r>
      <w:r w:rsidR="00BD33C7" w:rsidRPr="00BD33C7">
        <w:rPr>
          <w:rFonts w:ascii="Arial" w:hAnsi="Arial" w:cs="Arial"/>
          <w:sz w:val="22"/>
          <w:szCs w:val="22"/>
        </w:rPr>
        <w:t>domestic</w:t>
      </w:r>
      <w:r w:rsidRPr="00BD33C7">
        <w:rPr>
          <w:rFonts w:ascii="Arial" w:hAnsi="Arial" w:cs="Arial"/>
          <w:sz w:val="22"/>
          <w:szCs w:val="22"/>
        </w:rPr>
        <w:t xml:space="preserve"> overnight visitor spend in Victoria, or $</w:t>
      </w:r>
      <w:r w:rsidR="00BD33C7" w:rsidRPr="00BD33C7">
        <w:rPr>
          <w:rFonts w:ascii="Arial" w:hAnsi="Arial" w:cs="Arial"/>
          <w:sz w:val="22"/>
          <w:szCs w:val="22"/>
        </w:rPr>
        <w:t>169 m</w:t>
      </w:r>
      <w:r w:rsidRPr="00BD33C7">
        <w:rPr>
          <w:rFonts w:ascii="Arial" w:hAnsi="Arial" w:cs="Arial"/>
          <w:sz w:val="22"/>
          <w:szCs w:val="22"/>
        </w:rPr>
        <w:t xml:space="preserve">illion, was by those who included a First Peoples activity. </w:t>
      </w:r>
      <w:r w:rsidR="00BD33C7" w:rsidRPr="00F31FEE">
        <w:rPr>
          <w:rFonts w:ascii="Arial" w:hAnsi="Arial" w:cs="Arial"/>
          <w:sz w:val="22"/>
          <w:szCs w:val="22"/>
        </w:rPr>
        <w:t xml:space="preserve">This </w:t>
      </w:r>
      <w:r w:rsidR="00BD33C7">
        <w:rPr>
          <w:rFonts w:ascii="Arial" w:hAnsi="Arial" w:cs="Arial"/>
          <w:sz w:val="22"/>
          <w:szCs w:val="22"/>
        </w:rPr>
        <w:t>is up 67</w:t>
      </w:r>
      <w:r w:rsidR="00BD33C7" w:rsidRPr="00F31FEE">
        <w:rPr>
          <w:rFonts w:ascii="Arial" w:hAnsi="Arial" w:cs="Arial"/>
          <w:sz w:val="22"/>
          <w:szCs w:val="22"/>
        </w:rPr>
        <w:t xml:space="preserve">% compared to </w:t>
      </w:r>
      <w:r w:rsidR="00BD33C7">
        <w:rPr>
          <w:rFonts w:ascii="Arial" w:hAnsi="Arial" w:cs="Arial"/>
          <w:sz w:val="22"/>
          <w:szCs w:val="22"/>
        </w:rPr>
        <w:t>2019, and up 26% year-on-year.</w:t>
      </w:r>
    </w:p>
    <w:p w14:paraId="7875339D" w14:textId="348F16C1" w:rsidR="00D3410C" w:rsidRDefault="00BD33C7" w:rsidP="00BD33C7">
      <w:pPr>
        <w:pStyle w:val="ListParagraph"/>
        <w:numPr>
          <w:ilvl w:val="0"/>
          <w:numId w:val="2"/>
        </w:numPr>
        <w:rPr>
          <w:rFonts w:ascii="Arial" w:hAnsi="Arial" w:cs="Arial"/>
          <w:sz w:val="22"/>
          <w:szCs w:val="22"/>
        </w:rPr>
      </w:pPr>
      <w:r>
        <w:rPr>
          <w:rFonts w:ascii="Arial" w:hAnsi="Arial" w:cs="Arial"/>
          <w:sz w:val="22"/>
          <w:szCs w:val="22"/>
        </w:rPr>
        <w:t>512,000</w:t>
      </w:r>
      <w:r w:rsidR="00D3410C" w:rsidRPr="00BD33C7">
        <w:rPr>
          <w:rFonts w:ascii="Arial" w:hAnsi="Arial" w:cs="Arial"/>
          <w:sz w:val="22"/>
          <w:szCs w:val="22"/>
        </w:rPr>
        <w:t xml:space="preserve"> </w:t>
      </w:r>
      <w:r>
        <w:rPr>
          <w:rFonts w:ascii="Arial" w:hAnsi="Arial" w:cs="Arial"/>
          <w:sz w:val="22"/>
          <w:szCs w:val="22"/>
        </w:rPr>
        <w:t xml:space="preserve">domestic </w:t>
      </w:r>
      <w:r w:rsidR="00D3410C" w:rsidRPr="00BD33C7">
        <w:rPr>
          <w:rFonts w:ascii="Arial" w:hAnsi="Arial" w:cs="Arial"/>
          <w:sz w:val="22"/>
          <w:szCs w:val="22"/>
        </w:rPr>
        <w:t>nights spent in Victoria (</w:t>
      </w:r>
      <w:r>
        <w:rPr>
          <w:rFonts w:ascii="Arial" w:hAnsi="Arial" w:cs="Arial"/>
          <w:sz w:val="22"/>
          <w:szCs w:val="22"/>
        </w:rPr>
        <w:t>0.6</w:t>
      </w:r>
      <w:r w:rsidR="00D3410C" w:rsidRPr="00BD33C7">
        <w:rPr>
          <w:rFonts w:ascii="Arial" w:hAnsi="Arial" w:cs="Arial"/>
          <w:sz w:val="22"/>
          <w:szCs w:val="22"/>
        </w:rPr>
        <w:t>%) were by visitors who included a First Peoples activity</w:t>
      </w:r>
      <w:r>
        <w:rPr>
          <w:rFonts w:ascii="Arial" w:hAnsi="Arial" w:cs="Arial"/>
          <w:sz w:val="22"/>
          <w:szCs w:val="22"/>
        </w:rPr>
        <w:t xml:space="preserve"> in the state</w:t>
      </w:r>
      <w:r w:rsidR="00D3410C" w:rsidRPr="00BD33C7">
        <w:rPr>
          <w:rFonts w:ascii="Arial" w:hAnsi="Arial" w:cs="Arial"/>
          <w:sz w:val="22"/>
          <w:szCs w:val="22"/>
        </w:rPr>
        <w:t xml:space="preserve">. </w:t>
      </w:r>
      <w:r w:rsidRPr="00F31FEE">
        <w:rPr>
          <w:rFonts w:ascii="Arial" w:hAnsi="Arial" w:cs="Arial"/>
          <w:sz w:val="22"/>
          <w:szCs w:val="22"/>
        </w:rPr>
        <w:t xml:space="preserve">This </w:t>
      </w:r>
      <w:r w:rsidR="000F19BE">
        <w:rPr>
          <w:rFonts w:ascii="Arial" w:hAnsi="Arial" w:cs="Arial"/>
          <w:sz w:val="22"/>
          <w:szCs w:val="22"/>
        </w:rPr>
        <w:t xml:space="preserve">is </w:t>
      </w:r>
      <w:r w:rsidR="001A5E39">
        <w:rPr>
          <w:rFonts w:ascii="Arial" w:hAnsi="Arial" w:cs="Arial"/>
          <w:sz w:val="22"/>
          <w:szCs w:val="22"/>
        </w:rPr>
        <w:t>similar to</w:t>
      </w:r>
      <w:r w:rsidR="00F273A3">
        <w:rPr>
          <w:rFonts w:ascii="Arial" w:hAnsi="Arial" w:cs="Arial"/>
          <w:sz w:val="22"/>
          <w:szCs w:val="22"/>
        </w:rPr>
        <w:t xml:space="preserve"> the volume of </w:t>
      </w:r>
      <w:r w:rsidR="00AC3D14">
        <w:rPr>
          <w:rFonts w:ascii="Arial" w:hAnsi="Arial" w:cs="Arial"/>
          <w:sz w:val="22"/>
          <w:szCs w:val="22"/>
        </w:rPr>
        <w:t>nights in</w:t>
      </w:r>
      <w:r w:rsidRPr="00F31FEE">
        <w:rPr>
          <w:rFonts w:ascii="Arial" w:hAnsi="Arial" w:cs="Arial"/>
          <w:sz w:val="22"/>
          <w:szCs w:val="22"/>
        </w:rPr>
        <w:t xml:space="preserve"> </w:t>
      </w:r>
      <w:r>
        <w:rPr>
          <w:rFonts w:ascii="Arial" w:hAnsi="Arial" w:cs="Arial"/>
          <w:sz w:val="22"/>
          <w:szCs w:val="22"/>
        </w:rPr>
        <w:t>2019</w:t>
      </w:r>
      <w:r w:rsidR="00AC3D14">
        <w:rPr>
          <w:rFonts w:ascii="Arial" w:hAnsi="Arial" w:cs="Arial"/>
          <w:sz w:val="22"/>
          <w:szCs w:val="22"/>
        </w:rPr>
        <w:t xml:space="preserve"> (-0.1%)</w:t>
      </w:r>
      <w:r>
        <w:rPr>
          <w:rFonts w:ascii="Arial" w:hAnsi="Arial" w:cs="Arial"/>
          <w:sz w:val="22"/>
          <w:szCs w:val="22"/>
        </w:rPr>
        <w:t xml:space="preserve">, and up 7% </w:t>
      </w:r>
      <w:r w:rsidR="00AC3D14">
        <w:rPr>
          <w:rFonts w:ascii="Arial" w:hAnsi="Arial" w:cs="Arial"/>
          <w:sz w:val="22"/>
          <w:szCs w:val="22"/>
        </w:rPr>
        <w:t>year-on-year</w:t>
      </w:r>
      <w:r>
        <w:rPr>
          <w:rFonts w:ascii="Arial" w:hAnsi="Arial" w:cs="Arial"/>
          <w:sz w:val="22"/>
          <w:szCs w:val="22"/>
        </w:rPr>
        <w:t>.</w:t>
      </w:r>
    </w:p>
    <w:p w14:paraId="2B85375F" w14:textId="6251355F" w:rsidR="002830BF" w:rsidRPr="00BD33C7" w:rsidRDefault="002830BF" w:rsidP="00BD33C7">
      <w:pPr>
        <w:pStyle w:val="ListParagraph"/>
        <w:numPr>
          <w:ilvl w:val="0"/>
          <w:numId w:val="2"/>
        </w:numPr>
        <w:rPr>
          <w:rFonts w:ascii="Arial" w:hAnsi="Arial" w:cs="Arial"/>
          <w:sz w:val="22"/>
          <w:szCs w:val="22"/>
        </w:rPr>
      </w:pPr>
      <w:r>
        <w:rPr>
          <w:rFonts w:ascii="Arial" w:hAnsi="Arial" w:cs="Arial"/>
          <w:sz w:val="22"/>
          <w:szCs w:val="22"/>
        </w:rPr>
        <w:t>R</w:t>
      </w:r>
      <w:r w:rsidRPr="002830BF">
        <w:rPr>
          <w:rFonts w:ascii="Arial" w:hAnsi="Arial" w:cs="Arial"/>
          <w:sz w:val="22"/>
          <w:szCs w:val="22"/>
        </w:rPr>
        <w:t xml:space="preserve">esults for domestic daytrip visitors are not available </w:t>
      </w:r>
      <w:r>
        <w:rPr>
          <w:rFonts w:ascii="Arial" w:hAnsi="Arial" w:cs="Arial"/>
          <w:sz w:val="22"/>
          <w:szCs w:val="22"/>
        </w:rPr>
        <w:t xml:space="preserve">as they are </w:t>
      </w:r>
      <w:r w:rsidRPr="002830BF">
        <w:rPr>
          <w:rFonts w:ascii="Arial" w:hAnsi="Arial" w:cs="Arial"/>
          <w:sz w:val="22"/>
          <w:szCs w:val="22"/>
        </w:rPr>
        <w:t>below publishable thresholds</w:t>
      </w:r>
      <w:r>
        <w:rPr>
          <w:rFonts w:ascii="Arial" w:hAnsi="Arial" w:cs="Arial"/>
          <w:sz w:val="22"/>
          <w:szCs w:val="22"/>
        </w:rPr>
        <w:t>.</w:t>
      </w:r>
    </w:p>
    <w:p w14:paraId="2EB50B9C" w14:textId="5EABB14B" w:rsidR="00CE57AA" w:rsidRPr="00AF22E8" w:rsidRDefault="004A598A" w:rsidP="00E667B1">
      <w:pPr>
        <w:pStyle w:val="Heading1"/>
        <w:numPr>
          <w:ilvl w:val="0"/>
          <w:numId w:val="18"/>
        </w:numPr>
        <w:spacing w:after="120"/>
        <w:ind w:left="573" w:hanging="573"/>
        <w:rPr>
          <w:rFonts w:ascii="Arial" w:hAnsi="Arial" w:cs="Arial"/>
        </w:rPr>
      </w:pPr>
      <w:r>
        <w:rPr>
          <w:rFonts w:ascii="Arial" w:hAnsi="Arial" w:cs="Arial"/>
        </w:rPr>
        <w:t xml:space="preserve"> </w:t>
      </w:r>
      <w:bookmarkStart w:id="28" w:name="_Toc188950739"/>
      <w:r w:rsidR="00AA7E14">
        <w:rPr>
          <w:rFonts w:ascii="Arial" w:hAnsi="Arial" w:cs="Arial"/>
        </w:rPr>
        <w:t>First Peoples tourism in</w:t>
      </w:r>
      <w:r w:rsidR="00CE57AA" w:rsidRPr="00AF22E8">
        <w:rPr>
          <w:rFonts w:ascii="Arial" w:hAnsi="Arial" w:cs="Arial"/>
        </w:rPr>
        <w:t xml:space="preserve"> Victoria</w:t>
      </w:r>
      <w:bookmarkEnd w:id="28"/>
    </w:p>
    <w:p w14:paraId="728B31F1" w14:textId="4D286FCA" w:rsidR="00CE57AA" w:rsidRPr="00137008" w:rsidRDefault="00AA7E14" w:rsidP="00AA7E14">
      <w:pPr>
        <w:pStyle w:val="ListParagraph"/>
        <w:numPr>
          <w:ilvl w:val="0"/>
          <w:numId w:val="3"/>
        </w:numPr>
        <w:rPr>
          <w:rFonts w:ascii="Arial" w:hAnsi="Arial" w:cs="Arial"/>
          <w:sz w:val="22"/>
          <w:szCs w:val="22"/>
        </w:rPr>
      </w:pPr>
      <w:r w:rsidRPr="00AA7E14">
        <w:rPr>
          <w:rFonts w:ascii="Arial" w:hAnsi="Arial" w:cs="Arial"/>
          <w:sz w:val="22"/>
          <w:szCs w:val="22"/>
        </w:rPr>
        <w:t>In 2023, 2.2 million visitors included First Peoples activities on their overnight trip in Australia</w:t>
      </w:r>
      <w:r w:rsidR="00CE57AA" w:rsidRPr="00AA7E14">
        <w:rPr>
          <w:rFonts w:ascii="Arial" w:hAnsi="Arial" w:cs="Arial"/>
          <w:sz w:val="22"/>
          <w:szCs w:val="22"/>
        </w:rPr>
        <w:t>.</w:t>
      </w:r>
      <w:r>
        <w:rPr>
          <w:rFonts w:ascii="Arial" w:hAnsi="Arial" w:cs="Arial"/>
          <w:sz w:val="22"/>
          <w:szCs w:val="22"/>
        </w:rPr>
        <w:t xml:space="preserve"> This included </w:t>
      </w:r>
      <w:r w:rsidRPr="00AA7E14">
        <w:rPr>
          <w:rFonts w:ascii="Arial" w:hAnsi="Arial" w:cs="Arial"/>
          <w:sz w:val="22"/>
          <w:szCs w:val="22"/>
        </w:rPr>
        <w:t>1.2 m</w:t>
      </w:r>
      <w:r>
        <w:rPr>
          <w:rFonts w:ascii="Arial" w:hAnsi="Arial" w:cs="Arial"/>
          <w:sz w:val="22"/>
          <w:szCs w:val="22"/>
        </w:rPr>
        <w:t>illion</w:t>
      </w:r>
      <w:r w:rsidRPr="00AA7E14">
        <w:rPr>
          <w:rFonts w:ascii="Arial" w:hAnsi="Arial" w:cs="Arial"/>
          <w:sz w:val="22"/>
          <w:szCs w:val="22"/>
        </w:rPr>
        <w:t xml:space="preserve"> domestic overnight visitors</w:t>
      </w:r>
      <w:r>
        <w:rPr>
          <w:rFonts w:ascii="Arial" w:hAnsi="Arial" w:cs="Arial"/>
          <w:sz w:val="22"/>
          <w:szCs w:val="22"/>
        </w:rPr>
        <w:t xml:space="preserve"> </w:t>
      </w:r>
      <w:r w:rsidRPr="00AA7E14">
        <w:rPr>
          <w:rFonts w:ascii="Arial" w:hAnsi="Arial" w:cs="Arial"/>
          <w:sz w:val="22"/>
          <w:szCs w:val="22"/>
        </w:rPr>
        <w:t>(1.1%</w:t>
      </w:r>
      <w:r>
        <w:rPr>
          <w:rFonts w:ascii="Arial" w:hAnsi="Arial" w:cs="Arial"/>
          <w:sz w:val="22"/>
          <w:szCs w:val="22"/>
        </w:rPr>
        <w:t xml:space="preserve"> of total domestic overnight </w:t>
      </w:r>
      <w:r w:rsidRPr="00137008">
        <w:rPr>
          <w:rFonts w:ascii="Arial" w:hAnsi="Arial" w:cs="Arial"/>
          <w:sz w:val="22"/>
          <w:szCs w:val="22"/>
        </w:rPr>
        <w:t xml:space="preserve">visitors </w:t>
      </w:r>
      <w:r w:rsidR="004A598A" w:rsidRPr="00137008">
        <w:rPr>
          <w:rFonts w:ascii="Arial" w:hAnsi="Arial" w:cs="Arial"/>
          <w:sz w:val="22"/>
          <w:szCs w:val="22"/>
        </w:rPr>
        <w:t>within Australia</w:t>
      </w:r>
      <w:r w:rsidRPr="00137008">
        <w:rPr>
          <w:rFonts w:ascii="Arial" w:hAnsi="Arial" w:cs="Arial"/>
          <w:sz w:val="22"/>
          <w:szCs w:val="22"/>
        </w:rPr>
        <w:t xml:space="preserve">) and 970,000 international overnight visitors (15% of total international overnight visitors </w:t>
      </w:r>
      <w:r w:rsidR="004A598A" w:rsidRPr="00137008">
        <w:rPr>
          <w:rFonts w:ascii="Arial" w:hAnsi="Arial" w:cs="Arial"/>
          <w:sz w:val="22"/>
          <w:szCs w:val="22"/>
        </w:rPr>
        <w:t>to Australia</w:t>
      </w:r>
      <w:r w:rsidRPr="00137008">
        <w:rPr>
          <w:rFonts w:ascii="Arial" w:hAnsi="Arial" w:cs="Arial"/>
          <w:sz w:val="22"/>
          <w:szCs w:val="22"/>
        </w:rPr>
        <w:t>).</w:t>
      </w:r>
    </w:p>
    <w:p w14:paraId="1F86744F" w14:textId="61D33077" w:rsidR="00BF27C1" w:rsidRPr="00AA7E14" w:rsidRDefault="004A598A" w:rsidP="00AA7E14">
      <w:pPr>
        <w:pStyle w:val="ListParagraph"/>
        <w:numPr>
          <w:ilvl w:val="0"/>
          <w:numId w:val="2"/>
        </w:numPr>
        <w:rPr>
          <w:rFonts w:ascii="Arial" w:hAnsi="Arial" w:cs="Arial"/>
          <w:sz w:val="22"/>
          <w:szCs w:val="22"/>
        </w:rPr>
      </w:pPr>
      <w:r>
        <w:rPr>
          <w:rFonts w:ascii="Arial" w:hAnsi="Arial" w:cs="Arial"/>
          <w:sz w:val="22"/>
          <w:szCs w:val="22"/>
        </w:rPr>
        <w:t xml:space="preserve">There were </w:t>
      </w:r>
      <w:r w:rsidR="00AA7E14" w:rsidRPr="00AA7E14">
        <w:rPr>
          <w:rFonts w:ascii="Arial" w:hAnsi="Arial" w:cs="Arial"/>
          <w:sz w:val="22"/>
          <w:szCs w:val="22"/>
        </w:rPr>
        <w:t>30.5 million overnight visitors to</w:t>
      </w:r>
      <w:r>
        <w:rPr>
          <w:rFonts w:ascii="Arial" w:hAnsi="Arial" w:cs="Arial"/>
          <w:sz w:val="22"/>
          <w:szCs w:val="22"/>
        </w:rPr>
        <w:t xml:space="preserve"> or </w:t>
      </w:r>
      <w:r w:rsidR="00AA7E14" w:rsidRPr="00AA7E14">
        <w:rPr>
          <w:rFonts w:ascii="Arial" w:hAnsi="Arial" w:cs="Arial"/>
          <w:sz w:val="22"/>
          <w:szCs w:val="22"/>
        </w:rPr>
        <w:t>within Victoria in 2023</w:t>
      </w:r>
      <w:r w:rsidR="00AA7E14">
        <w:rPr>
          <w:rFonts w:ascii="Arial" w:hAnsi="Arial" w:cs="Arial"/>
          <w:sz w:val="22"/>
          <w:szCs w:val="22"/>
        </w:rPr>
        <w:t>.</w:t>
      </w:r>
    </w:p>
    <w:p w14:paraId="2259ABF8" w14:textId="01C15632" w:rsidR="00232FAC" w:rsidRDefault="004A598A" w:rsidP="004A598A">
      <w:pPr>
        <w:pStyle w:val="ListParagraph"/>
        <w:numPr>
          <w:ilvl w:val="1"/>
          <w:numId w:val="2"/>
        </w:numPr>
        <w:rPr>
          <w:rFonts w:ascii="Arial" w:hAnsi="Arial" w:cs="Arial"/>
          <w:sz w:val="22"/>
          <w:szCs w:val="22"/>
        </w:rPr>
      </w:pPr>
      <w:r w:rsidRPr="004A598A">
        <w:rPr>
          <w:rFonts w:ascii="Arial" w:hAnsi="Arial" w:cs="Arial"/>
          <w:sz w:val="22"/>
          <w:szCs w:val="22"/>
        </w:rPr>
        <w:t xml:space="preserve">180k </w:t>
      </w:r>
      <w:r>
        <w:rPr>
          <w:rFonts w:ascii="Arial" w:hAnsi="Arial" w:cs="Arial"/>
          <w:sz w:val="22"/>
          <w:szCs w:val="22"/>
        </w:rPr>
        <w:t>d</w:t>
      </w:r>
      <w:r w:rsidRPr="004A598A">
        <w:rPr>
          <w:rFonts w:ascii="Arial" w:hAnsi="Arial" w:cs="Arial"/>
          <w:sz w:val="22"/>
          <w:szCs w:val="22"/>
        </w:rPr>
        <w:t>omestic overnight visitors experienced a First Peoples activity in Victoria</w:t>
      </w:r>
      <w:r>
        <w:rPr>
          <w:rFonts w:ascii="Arial" w:hAnsi="Arial" w:cs="Arial"/>
          <w:sz w:val="22"/>
          <w:szCs w:val="22"/>
        </w:rPr>
        <w:t xml:space="preserve"> (0.6% of total domestic overnight visitors to or within Victoria).</w:t>
      </w:r>
    </w:p>
    <w:p w14:paraId="181F88A6" w14:textId="033D9C6E" w:rsidR="004A598A" w:rsidRPr="004A598A" w:rsidRDefault="004A598A" w:rsidP="004A598A">
      <w:pPr>
        <w:pStyle w:val="ListParagraph"/>
        <w:numPr>
          <w:ilvl w:val="1"/>
          <w:numId w:val="2"/>
        </w:numPr>
        <w:rPr>
          <w:rFonts w:ascii="Arial" w:hAnsi="Arial" w:cs="Arial"/>
          <w:sz w:val="22"/>
          <w:szCs w:val="22"/>
        </w:rPr>
      </w:pPr>
      <w:r w:rsidRPr="004A598A">
        <w:rPr>
          <w:rFonts w:ascii="Arial" w:hAnsi="Arial" w:cs="Arial"/>
          <w:sz w:val="22"/>
          <w:szCs w:val="22"/>
        </w:rPr>
        <w:t>1</w:t>
      </w:r>
      <w:r>
        <w:rPr>
          <w:rFonts w:ascii="Arial" w:hAnsi="Arial" w:cs="Arial"/>
          <w:sz w:val="22"/>
          <w:szCs w:val="22"/>
        </w:rPr>
        <w:t>54</w:t>
      </w:r>
      <w:r w:rsidRPr="004A598A">
        <w:rPr>
          <w:rFonts w:ascii="Arial" w:hAnsi="Arial" w:cs="Arial"/>
          <w:sz w:val="22"/>
          <w:szCs w:val="22"/>
        </w:rPr>
        <w:t xml:space="preserve">k </w:t>
      </w:r>
      <w:r>
        <w:rPr>
          <w:rFonts w:ascii="Arial" w:hAnsi="Arial" w:cs="Arial"/>
          <w:sz w:val="22"/>
          <w:szCs w:val="22"/>
        </w:rPr>
        <w:t>international</w:t>
      </w:r>
      <w:r w:rsidRPr="004A598A">
        <w:rPr>
          <w:rFonts w:ascii="Arial" w:hAnsi="Arial" w:cs="Arial"/>
          <w:sz w:val="22"/>
          <w:szCs w:val="22"/>
        </w:rPr>
        <w:t xml:space="preserve"> overnight visitors experienced a First Peoples activity in Victoria</w:t>
      </w:r>
      <w:r>
        <w:rPr>
          <w:rFonts w:ascii="Arial" w:hAnsi="Arial" w:cs="Arial"/>
          <w:sz w:val="22"/>
          <w:szCs w:val="22"/>
        </w:rPr>
        <w:t xml:space="preserve"> (8% of total international overnight visitors to Victoria).</w:t>
      </w:r>
    </w:p>
    <w:p w14:paraId="46E738AC" w14:textId="0876829D" w:rsidR="008D76B4" w:rsidRPr="00AF22E8" w:rsidRDefault="005940EB" w:rsidP="008D76B4">
      <w:pPr>
        <w:pStyle w:val="Heading1"/>
        <w:rPr>
          <w:rFonts w:ascii="Arial" w:hAnsi="Arial" w:cs="Arial"/>
        </w:rPr>
      </w:pPr>
      <w:bookmarkStart w:id="29" w:name="_Toc188950740"/>
      <w:r w:rsidRPr="00AC7A63">
        <w:rPr>
          <w:rFonts w:ascii="Arial" w:hAnsi="Arial" w:cs="Arial"/>
        </w:rPr>
        <w:t xml:space="preserve">4.0 </w:t>
      </w:r>
      <w:r w:rsidR="00AC7A63" w:rsidRPr="00AC7A63">
        <w:rPr>
          <w:rFonts w:ascii="Arial" w:hAnsi="Arial" w:cs="Arial"/>
        </w:rPr>
        <w:t>National overview of First Peoples tourism</w:t>
      </w:r>
      <w:bookmarkEnd w:id="29"/>
    </w:p>
    <w:p w14:paraId="2C050424" w14:textId="77777777" w:rsidR="0055347A" w:rsidRPr="0055347A" w:rsidRDefault="0055347A" w:rsidP="00BC05DE">
      <w:pPr>
        <w:rPr>
          <w:rFonts w:ascii="Arial" w:hAnsi="Arial" w:cs="Arial"/>
          <w:color w:val="000000" w:themeColor="text1"/>
          <w:sz w:val="4"/>
          <w:szCs w:val="4"/>
        </w:rPr>
      </w:pPr>
    </w:p>
    <w:p w14:paraId="73B7B633" w14:textId="3919AF3D" w:rsidR="00AC7A63" w:rsidRDefault="00AC7A63" w:rsidP="002E536F">
      <w:pPr>
        <w:pStyle w:val="Heading2"/>
        <w:spacing w:before="80" w:after="120" w:line="240" w:lineRule="auto"/>
        <w:rPr>
          <w:rFonts w:ascii="Arial" w:hAnsi="Arial" w:cs="Arial"/>
          <w:color w:val="002060"/>
        </w:rPr>
      </w:pPr>
      <w:bookmarkStart w:id="30" w:name="_Toc188950741"/>
      <w:r>
        <w:rPr>
          <w:rFonts w:ascii="Arial" w:hAnsi="Arial" w:cs="Arial"/>
          <w:color w:val="002060"/>
        </w:rPr>
        <w:t xml:space="preserve">4.1 </w:t>
      </w:r>
      <w:r w:rsidR="00663C23">
        <w:rPr>
          <w:rFonts w:ascii="Arial" w:hAnsi="Arial" w:cs="Arial"/>
          <w:color w:val="002060"/>
        </w:rPr>
        <w:t>Share of First Peoples activity visitors</w:t>
      </w:r>
      <w:bookmarkEnd w:id="30"/>
    </w:p>
    <w:p w14:paraId="7B09BCA1" w14:textId="2E513919" w:rsidR="003B5879" w:rsidRPr="005A456E" w:rsidRDefault="005A456E" w:rsidP="00B70B14">
      <w:pPr>
        <w:pStyle w:val="ListParagraph"/>
        <w:numPr>
          <w:ilvl w:val="0"/>
          <w:numId w:val="13"/>
        </w:numPr>
        <w:rPr>
          <w:rFonts w:ascii="Arial" w:hAnsi="Arial" w:cs="Arial"/>
          <w:color w:val="000000" w:themeColor="text1"/>
          <w:sz w:val="22"/>
          <w:szCs w:val="22"/>
        </w:rPr>
      </w:pPr>
      <w:r w:rsidRPr="005A456E">
        <w:rPr>
          <w:rFonts w:ascii="Arial" w:hAnsi="Arial" w:cs="Arial"/>
          <w:color w:val="000000" w:themeColor="text1"/>
          <w:sz w:val="22"/>
          <w:szCs w:val="22"/>
        </w:rPr>
        <w:t>International First Peoples activity visitors are greatly underrepresented in Victoria. In the 2023, Victoria received 31% of all international overnight visitors to Australia, however only 14% of those who included a First Peoples experience on their trip. Conversely, the Northern Territory received only 3% of all international overnight visitors to Australia, however 11% of international First Peoples activity visitors.</w:t>
      </w:r>
    </w:p>
    <w:p w14:paraId="7772F73B" w14:textId="4875A53C" w:rsidR="00BC05DE" w:rsidRPr="000B53E1" w:rsidRDefault="005A456E" w:rsidP="00F46E8C">
      <w:pPr>
        <w:pStyle w:val="ListParagraph"/>
        <w:numPr>
          <w:ilvl w:val="0"/>
          <w:numId w:val="13"/>
        </w:numPr>
        <w:rPr>
          <w:rFonts w:ascii="Arial" w:hAnsi="Arial" w:cs="Arial"/>
          <w:color w:val="000000" w:themeColor="text1"/>
          <w:sz w:val="22"/>
          <w:szCs w:val="22"/>
        </w:rPr>
      </w:pPr>
      <w:r w:rsidRPr="005A456E">
        <w:rPr>
          <w:rFonts w:ascii="Arial" w:hAnsi="Arial" w:cs="Arial"/>
          <w:color w:val="000000" w:themeColor="text1"/>
          <w:sz w:val="22"/>
          <w:szCs w:val="22"/>
        </w:rPr>
        <w:t>Domestic overnight First Peoples activity visitors are underrepresented in Victoria. In 2023, Victoria received 25% of all domestic overnight visitors in Australia, however only 16% of those who included a First Peoples experience on their trip. Conversely, the Northern Territory received only 1% of all domestic overnight visitors in Australia however 21% of domestic overnight First Peoples activity visitors</w:t>
      </w:r>
      <w:r w:rsidR="009C453F" w:rsidRPr="005A456E">
        <w:rPr>
          <w:rFonts w:ascii="Arial" w:hAnsi="Arial" w:cs="Arial"/>
          <w:color w:val="000000" w:themeColor="text1"/>
          <w:sz w:val="22"/>
          <w:szCs w:val="22"/>
        </w:rPr>
        <w:t>.</w:t>
      </w:r>
    </w:p>
    <w:p w14:paraId="6E75DE84" w14:textId="0557A530" w:rsidR="00A829AA" w:rsidRPr="00AA4419" w:rsidRDefault="005940EB" w:rsidP="0085353B">
      <w:pPr>
        <w:pStyle w:val="Heading2"/>
        <w:spacing w:before="80" w:line="240" w:lineRule="auto"/>
        <w:rPr>
          <w:rFonts w:ascii="Arial" w:hAnsi="Arial" w:cs="Arial"/>
          <w:color w:val="002060"/>
          <w:highlight w:val="yellow"/>
        </w:rPr>
      </w:pPr>
      <w:bookmarkStart w:id="31" w:name="_Toc188950742"/>
      <w:r w:rsidRPr="000B53E1">
        <w:rPr>
          <w:rFonts w:ascii="Arial" w:hAnsi="Arial" w:cs="Arial"/>
          <w:color w:val="002060"/>
        </w:rPr>
        <w:t>4.</w:t>
      </w:r>
      <w:r w:rsidR="001070C7">
        <w:rPr>
          <w:rFonts w:ascii="Arial" w:hAnsi="Arial" w:cs="Arial"/>
          <w:color w:val="002060"/>
        </w:rPr>
        <w:t>2</w:t>
      </w:r>
      <w:r w:rsidRPr="000B53E1">
        <w:rPr>
          <w:rFonts w:ascii="Arial" w:hAnsi="Arial" w:cs="Arial"/>
          <w:color w:val="002060"/>
        </w:rPr>
        <w:t xml:space="preserve"> </w:t>
      </w:r>
      <w:r w:rsidR="00A829AA" w:rsidRPr="000B53E1">
        <w:rPr>
          <w:rFonts w:ascii="Arial" w:hAnsi="Arial" w:cs="Arial"/>
          <w:color w:val="002060"/>
        </w:rPr>
        <w:t xml:space="preserve">Data table: </w:t>
      </w:r>
      <w:r w:rsidR="000B53E1" w:rsidRPr="000B53E1">
        <w:rPr>
          <w:rFonts w:ascii="Arial" w:hAnsi="Arial" w:cs="Arial"/>
          <w:color w:val="002060"/>
        </w:rPr>
        <w:t xml:space="preserve">State and territory shares of international overnight </w:t>
      </w:r>
      <w:r w:rsidR="000B53E1">
        <w:rPr>
          <w:rFonts w:ascii="Arial" w:hAnsi="Arial" w:cs="Arial"/>
          <w:color w:val="002060"/>
        </w:rPr>
        <w:t>First Peoples</w:t>
      </w:r>
      <w:r w:rsidR="000B53E1" w:rsidRPr="000B53E1">
        <w:rPr>
          <w:rFonts w:ascii="Arial" w:hAnsi="Arial" w:cs="Arial"/>
          <w:color w:val="002060"/>
        </w:rPr>
        <w:t xml:space="preserve"> activity visitors to Australia</w:t>
      </w:r>
      <w:bookmarkEnd w:id="31"/>
    </w:p>
    <w:p w14:paraId="4F8257FD" w14:textId="60AED3D7" w:rsidR="000B53E1" w:rsidRPr="000B53E1" w:rsidRDefault="000B53E1" w:rsidP="000B53E1">
      <w:pPr>
        <w:spacing w:before="120" w:after="120" w:line="240" w:lineRule="auto"/>
        <w:rPr>
          <w:rFonts w:ascii="Arial" w:hAnsi="Arial" w:cs="Arial"/>
          <w:sz w:val="22"/>
          <w:szCs w:val="22"/>
        </w:rPr>
      </w:pPr>
      <w:r w:rsidRPr="000B53E1">
        <w:rPr>
          <w:rFonts w:ascii="Arial" w:hAnsi="Arial" w:cs="Arial"/>
          <w:sz w:val="22"/>
          <w:szCs w:val="22"/>
        </w:rPr>
        <w:t xml:space="preserve">The table below provides the figures for each </w:t>
      </w:r>
      <w:r w:rsidR="00490799">
        <w:rPr>
          <w:rFonts w:ascii="Arial" w:hAnsi="Arial" w:cs="Arial"/>
          <w:sz w:val="22"/>
          <w:szCs w:val="22"/>
        </w:rPr>
        <w:t>jurisdiction’s</w:t>
      </w:r>
      <w:r w:rsidR="00490799" w:rsidRPr="000B53E1">
        <w:rPr>
          <w:rFonts w:ascii="Arial" w:hAnsi="Arial" w:cs="Arial"/>
          <w:sz w:val="22"/>
          <w:szCs w:val="22"/>
        </w:rPr>
        <w:t xml:space="preserve"> </w:t>
      </w:r>
      <w:r w:rsidRPr="000B53E1">
        <w:rPr>
          <w:rFonts w:ascii="Arial" w:hAnsi="Arial" w:cs="Arial"/>
          <w:sz w:val="22"/>
          <w:szCs w:val="22"/>
        </w:rPr>
        <w:t>share of international overnight First Peoples activity visitors in 2023</w:t>
      </w:r>
      <w:r w:rsidR="00031C47" w:rsidRPr="000B53E1">
        <w:rPr>
          <w:rFonts w:ascii="Arial" w:hAnsi="Arial" w:cs="Arial"/>
          <w:sz w:val="22"/>
          <w:szCs w:val="22"/>
        </w:rPr>
        <w:t>.</w:t>
      </w:r>
      <w:r w:rsidR="00736199">
        <w:rPr>
          <w:rFonts w:ascii="Arial" w:hAnsi="Arial" w:cs="Arial"/>
          <w:sz w:val="22"/>
          <w:szCs w:val="22"/>
        </w:rPr>
        <w:t xml:space="preserve"> </w:t>
      </w:r>
      <w:r w:rsidR="00736199" w:rsidRPr="00360203">
        <w:rPr>
          <w:rFonts w:ascii="Arial" w:hAnsi="Arial" w:cs="Arial"/>
          <w:sz w:val="22"/>
          <w:szCs w:val="22"/>
        </w:rPr>
        <w:t xml:space="preserve">The first data column provides the </w:t>
      </w:r>
      <w:r w:rsidR="00736199">
        <w:rPr>
          <w:rFonts w:ascii="Arial" w:hAnsi="Arial" w:cs="Arial"/>
          <w:sz w:val="22"/>
          <w:szCs w:val="22"/>
        </w:rPr>
        <w:t>share of</w:t>
      </w:r>
      <w:r w:rsidR="00736199" w:rsidRPr="00360203">
        <w:rPr>
          <w:rFonts w:ascii="Arial" w:hAnsi="Arial" w:cs="Arial"/>
          <w:sz w:val="22"/>
          <w:szCs w:val="22"/>
        </w:rPr>
        <w:t xml:space="preserve"> international overnight visitors who participated in a First Peoples activity on their trip while the second data column provides </w:t>
      </w:r>
      <w:r w:rsidR="00736199">
        <w:rPr>
          <w:rFonts w:ascii="Arial" w:hAnsi="Arial" w:cs="Arial"/>
          <w:sz w:val="22"/>
          <w:szCs w:val="22"/>
        </w:rPr>
        <w:t>the share</w:t>
      </w:r>
      <w:r w:rsidR="00736199" w:rsidRPr="00360203">
        <w:rPr>
          <w:rFonts w:ascii="Arial" w:hAnsi="Arial" w:cs="Arial"/>
          <w:sz w:val="22"/>
          <w:szCs w:val="22"/>
        </w:rPr>
        <w:t xml:space="preserve"> </w:t>
      </w:r>
      <w:r w:rsidR="00736199">
        <w:rPr>
          <w:rFonts w:ascii="Arial" w:hAnsi="Arial" w:cs="Arial"/>
          <w:sz w:val="22"/>
          <w:szCs w:val="22"/>
        </w:rPr>
        <w:t>of</w:t>
      </w:r>
      <w:r w:rsidR="00736199" w:rsidRPr="00360203">
        <w:rPr>
          <w:rFonts w:ascii="Arial" w:hAnsi="Arial" w:cs="Arial"/>
          <w:sz w:val="22"/>
          <w:szCs w:val="22"/>
        </w:rPr>
        <w:t xml:space="preserve"> international overnight visitors overall.</w:t>
      </w:r>
    </w:p>
    <w:tbl>
      <w:tblPr>
        <w:tblStyle w:val="TableGrid"/>
        <w:tblW w:w="9351" w:type="dxa"/>
        <w:tblLook w:val="06A0" w:firstRow="1" w:lastRow="0" w:firstColumn="1" w:lastColumn="0" w:noHBand="1" w:noVBand="1"/>
      </w:tblPr>
      <w:tblGrid>
        <w:gridCol w:w="3114"/>
        <w:gridCol w:w="3118"/>
        <w:gridCol w:w="3119"/>
      </w:tblGrid>
      <w:tr w:rsidR="000B53E1" w:rsidRPr="00AA4419" w14:paraId="7ED592F8" w14:textId="77777777" w:rsidTr="006447B6">
        <w:trPr>
          <w:tblHeader/>
        </w:trPr>
        <w:tc>
          <w:tcPr>
            <w:tcW w:w="3114" w:type="dxa"/>
            <w:shd w:val="clear" w:color="auto" w:fill="D9D9D9" w:themeFill="background1" w:themeFillShade="D9"/>
          </w:tcPr>
          <w:p w14:paraId="56766F9B" w14:textId="7553A0AC"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lastRenderedPageBreak/>
              <w:t>State or Territory</w:t>
            </w:r>
          </w:p>
        </w:tc>
        <w:tc>
          <w:tcPr>
            <w:tcW w:w="3118" w:type="dxa"/>
            <w:shd w:val="clear" w:color="auto" w:fill="D9D9D9" w:themeFill="background1" w:themeFillShade="D9"/>
          </w:tcPr>
          <w:p w14:paraId="18A48054" w14:textId="4252BF7F"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Share of international overnight First Peoples activity visitors to Australia</w:t>
            </w:r>
          </w:p>
        </w:tc>
        <w:tc>
          <w:tcPr>
            <w:tcW w:w="3119" w:type="dxa"/>
            <w:shd w:val="clear" w:color="auto" w:fill="D9D9D9" w:themeFill="background1" w:themeFillShade="D9"/>
          </w:tcPr>
          <w:p w14:paraId="79DBC305" w14:textId="6D23FA3A"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Share of total international overnight visitors to Australia</w:t>
            </w:r>
          </w:p>
        </w:tc>
      </w:tr>
      <w:tr w:rsidR="000B53E1" w:rsidRPr="00AA4419" w14:paraId="033CE8F4" w14:textId="77777777" w:rsidTr="006447B6">
        <w:tc>
          <w:tcPr>
            <w:tcW w:w="3114" w:type="dxa"/>
          </w:tcPr>
          <w:p w14:paraId="6274338C" w14:textId="66E8C4B3"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New South Wales</w:t>
            </w:r>
          </w:p>
        </w:tc>
        <w:tc>
          <w:tcPr>
            <w:tcW w:w="3118" w:type="dxa"/>
          </w:tcPr>
          <w:p w14:paraId="1EEA5AA7" w14:textId="0588249C" w:rsidR="000B53E1" w:rsidRPr="00220889" w:rsidRDefault="000B53E1"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35%</w:t>
            </w:r>
          </w:p>
        </w:tc>
        <w:tc>
          <w:tcPr>
            <w:tcW w:w="3119" w:type="dxa"/>
          </w:tcPr>
          <w:p w14:paraId="1FA47583" w14:textId="24156272"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52%</w:t>
            </w:r>
          </w:p>
        </w:tc>
      </w:tr>
      <w:tr w:rsidR="000B53E1" w:rsidRPr="00AA4419" w14:paraId="2B8662DD" w14:textId="77777777" w:rsidTr="006447B6">
        <w:tc>
          <w:tcPr>
            <w:tcW w:w="3114" w:type="dxa"/>
          </w:tcPr>
          <w:p w14:paraId="52C17B42" w14:textId="41EE7198"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Victoria</w:t>
            </w:r>
          </w:p>
        </w:tc>
        <w:tc>
          <w:tcPr>
            <w:tcW w:w="3118" w:type="dxa"/>
          </w:tcPr>
          <w:p w14:paraId="63A269AB" w14:textId="31CDC964" w:rsidR="000B53E1" w:rsidRPr="00220889" w:rsidRDefault="000B53E1"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14%</w:t>
            </w:r>
          </w:p>
        </w:tc>
        <w:tc>
          <w:tcPr>
            <w:tcW w:w="3119" w:type="dxa"/>
          </w:tcPr>
          <w:p w14:paraId="68BCBC08" w14:textId="49C05D21"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31%</w:t>
            </w:r>
          </w:p>
        </w:tc>
      </w:tr>
      <w:tr w:rsidR="000B53E1" w:rsidRPr="00AA4419" w14:paraId="14E92E73" w14:textId="77777777" w:rsidTr="006447B6">
        <w:tc>
          <w:tcPr>
            <w:tcW w:w="3114" w:type="dxa"/>
          </w:tcPr>
          <w:p w14:paraId="5D8B7799" w14:textId="5CEBE637"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Queensland</w:t>
            </w:r>
          </w:p>
        </w:tc>
        <w:tc>
          <w:tcPr>
            <w:tcW w:w="3118" w:type="dxa"/>
          </w:tcPr>
          <w:p w14:paraId="4A781514" w14:textId="55D2FEF0" w:rsidR="000B53E1" w:rsidRPr="00220889" w:rsidRDefault="000B53E1"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25%</w:t>
            </w:r>
          </w:p>
        </w:tc>
        <w:tc>
          <w:tcPr>
            <w:tcW w:w="3119" w:type="dxa"/>
          </w:tcPr>
          <w:p w14:paraId="7BCD7AB3" w14:textId="44123A9A"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30%</w:t>
            </w:r>
          </w:p>
        </w:tc>
      </w:tr>
      <w:tr w:rsidR="000B53E1" w:rsidRPr="00AA4419" w14:paraId="03668BA9" w14:textId="77777777" w:rsidTr="006447B6">
        <w:tc>
          <w:tcPr>
            <w:tcW w:w="3114" w:type="dxa"/>
          </w:tcPr>
          <w:p w14:paraId="50A7AA59" w14:textId="4BB835CA"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South Australia</w:t>
            </w:r>
          </w:p>
        </w:tc>
        <w:tc>
          <w:tcPr>
            <w:tcW w:w="3118" w:type="dxa"/>
          </w:tcPr>
          <w:p w14:paraId="4B3EF77E" w14:textId="690CEA87" w:rsidR="000B53E1" w:rsidRPr="00220889" w:rsidRDefault="000B53E1"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8%</w:t>
            </w:r>
          </w:p>
        </w:tc>
        <w:tc>
          <w:tcPr>
            <w:tcW w:w="3119" w:type="dxa"/>
          </w:tcPr>
          <w:p w14:paraId="49A96A79" w14:textId="7A53AA82"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7%</w:t>
            </w:r>
          </w:p>
        </w:tc>
      </w:tr>
      <w:tr w:rsidR="000B53E1" w:rsidRPr="00AA4419" w14:paraId="1DC71743" w14:textId="77777777" w:rsidTr="006447B6">
        <w:tc>
          <w:tcPr>
            <w:tcW w:w="3114" w:type="dxa"/>
          </w:tcPr>
          <w:p w14:paraId="322051CE" w14:textId="74F45461"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Western Australia</w:t>
            </w:r>
          </w:p>
        </w:tc>
        <w:tc>
          <w:tcPr>
            <w:tcW w:w="3118" w:type="dxa"/>
          </w:tcPr>
          <w:p w14:paraId="1CEF1797" w14:textId="7A443FEF" w:rsidR="000B53E1" w:rsidRPr="00220889" w:rsidRDefault="000B53E1"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9%</w:t>
            </w:r>
          </w:p>
        </w:tc>
        <w:tc>
          <w:tcPr>
            <w:tcW w:w="3119" w:type="dxa"/>
          </w:tcPr>
          <w:p w14:paraId="1B68C7D6" w14:textId="5D08BC11"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12%</w:t>
            </w:r>
          </w:p>
        </w:tc>
      </w:tr>
      <w:tr w:rsidR="000B53E1" w:rsidRPr="00AA4419" w14:paraId="63A82023" w14:textId="77777777" w:rsidTr="006447B6">
        <w:tc>
          <w:tcPr>
            <w:tcW w:w="3114" w:type="dxa"/>
          </w:tcPr>
          <w:p w14:paraId="597108F9" w14:textId="5C5610D0"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Tasmania</w:t>
            </w:r>
          </w:p>
        </w:tc>
        <w:tc>
          <w:tcPr>
            <w:tcW w:w="3118" w:type="dxa"/>
          </w:tcPr>
          <w:p w14:paraId="607213F1" w14:textId="1AFFC3B6" w:rsidR="000B53E1" w:rsidRPr="00220889" w:rsidRDefault="000B53E1"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2%</w:t>
            </w:r>
          </w:p>
        </w:tc>
        <w:tc>
          <w:tcPr>
            <w:tcW w:w="3119" w:type="dxa"/>
          </w:tcPr>
          <w:p w14:paraId="1373FC70" w14:textId="7F6207BA"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w:t>
            </w:r>
          </w:p>
        </w:tc>
      </w:tr>
      <w:tr w:rsidR="000B53E1" w:rsidRPr="00AA4419" w14:paraId="03DBB5FD" w14:textId="77777777" w:rsidTr="006447B6">
        <w:tc>
          <w:tcPr>
            <w:tcW w:w="3114" w:type="dxa"/>
          </w:tcPr>
          <w:p w14:paraId="6B191510" w14:textId="6CCFD3E7"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Northern Territory</w:t>
            </w:r>
          </w:p>
        </w:tc>
        <w:tc>
          <w:tcPr>
            <w:tcW w:w="3118" w:type="dxa"/>
          </w:tcPr>
          <w:p w14:paraId="3C49FDF3" w14:textId="482FB3C2"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11%</w:t>
            </w:r>
          </w:p>
        </w:tc>
        <w:tc>
          <w:tcPr>
            <w:tcW w:w="3119" w:type="dxa"/>
          </w:tcPr>
          <w:p w14:paraId="7DA025EB" w14:textId="27E0CCDA"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w:t>
            </w:r>
          </w:p>
        </w:tc>
      </w:tr>
      <w:tr w:rsidR="000B53E1" w:rsidRPr="00AA4419" w14:paraId="3A9CA7E1" w14:textId="77777777" w:rsidTr="006447B6">
        <w:tc>
          <w:tcPr>
            <w:tcW w:w="3114" w:type="dxa"/>
          </w:tcPr>
          <w:p w14:paraId="746B4B2A" w14:textId="7C0124AC" w:rsidR="000B53E1" w:rsidRPr="00220889" w:rsidRDefault="000B53E1" w:rsidP="000B53E1">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Australian Capital Territory</w:t>
            </w:r>
          </w:p>
        </w:tc>
        <w:tc>
          <w:tcPr>
            <w:tcW w:w="3118" w:type="dxa"/>
          </w:tcPr>
          <w:p w14:paraId="532F7016" w14:textId="24AE33D3"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2%</w:t>
            </w:r>
          </w:p>
        </w:tc>
        <w:tc>
          <w:tcPr>
            <w:tcW w:w="3119" w:type="dxa"/>
          </w:tcPr>
          <w:p w14:paraId="5DEBD023" w14:textId="33134EBE" w:rsidR="000B53E1" w:rsidRPr="00220889" w:rsidRDefault="00220889" w:rsidP="000B53E1">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w:t>
            </w:r>
          </w:p>
        </w:tc>
      </w:tr>
    </w:tbl>
    <w:p w14:paraId="6503C7C4" w14:textId="6951E852" w:rsidR="00D73B0B" w:rsidRPr="004E69CD" w:rsidRDefault="00D73B0B" w:rsidP="00D73B0B">
      <w:pPr>
        <w:rPr>
          <w:rFonts w:ascii="Arial" w:hAnsi="Arial" w:cs="Arial"/>
          <w:color w:val="000000" w:themeColor="text1"/>
          <w:sz w:val="22"/>
          <w:szCs w:val="22"/>
        </w:rPr>
      </w:pPr>
      <w:r w:rsidRPr="004E69CD">
        <w:rPr>
          <w:rFonts w:ascii="Arial" w:hAnsi="Arial" w:cs="Arial"/>
          <w:color w:val="000000" w:themeColor="text1"/>
          <w:sz w:val="22"/>
          <w:szCs w:val="22"/>
        </w:rPr>
        <w:t xml:space="preserve">To note: </w:t>
      </w:r>
      <w:r w:rsidR="000C20CC">
        <w:rPr>
          <w:rFonts w:ascii="Arial" w:hAnsi="Arial" w:cs="Arial"/>
          <w:color w:val="000000" w:themeColor="text1"/>
          <w:sz w:val="22"/>
          <w:szCs w:val="22"/>
        </w:rPr>
        <w:t>Percentages</w:t>
      </w:r>
      <w:r>
        <w:rPr>
          <w:rFonts w:ascii="Arial" w:hAnsi="Arial" w:cs="Arial"/>
          <w:color w:val="000000" w:themeColor="text1"/>
          <w:sz w:val="22"/>
          <w:szCs w:val="22"/>
        </w:rPr>
        <w:t xml:space="preserve"> may add to more than 100% as visitors may visit more than one state or territory on their trip to Australia.</w:t>
      </w:r>
    </w:p>
    <w:p w14:paraId="7C491BCC" w14:textId="3476E029" w:rsidR="00205CEF" w:rsidRPr="00AA4419" w:rsidRDefault="00205CEF">
      <w:pPr>
        <w:spacing w:after="160" w:line="259" w:lineRule="auto"/>
        <w:rPr>
          <w:rFonts w:ascii="Arial" w:hAnsi="Arial" w:cs="Arial"/>
          <w:highlight w:val="yellow"/>
        </w:rPr>
      </w:pPr>
    </w:p>
    <w:p w14:paraId="1D58FEB1" w14:textId="6805969E" w:rsidR="00FF0235" w:rsidRPr="00AA4419" w:rsidRDefault="00FF0235" w:rsidP="00FF0235">
      <w:pPr>
        <w:pStyle w:val="Heading2"/>
        <w:spacing w:before="80" w:line="240" w:lineRule="auto"/>
        <w:rPr>
          <w:rFonts w:ascii="Arial" w:hAnsi="Arial" w:cs="Arial"/>
          <w:color w:val="002060"/>
          <w:highlight w:val="yellow"/>
        </w:rPr>
      </w:pPr>
      <w:bookmarkStart w:id="32" w:name="_Toc188950743"/>
      <w:r w:rsidRPr="000B53E1">
        <w:rPr>
          <w:rFonts w:ascii="Arial" w:hAnsi="Arial" w:cs="Arial"/>
          <w:color w:val="002060"/>
        </w:rPr>
        <w:t>4.</w:t>
      </w:r>
      <w:r w:rsidR="001070C7">
        <w:rPr>
          <w:rFonts w:ascii="Arial" w:hAnsi="Arial" w:cs="Arial"/>
          <w:color w:val="002060"/>
        </w:rPr>
        <w:t>3</w:t>
      </w:r>
      <w:r w:rsidRPr="000B53E1">
        <w:rPr>
          <w:rFonts w:ascii="Arial" w:hAnsi="Arial" w:cs="Arial"/>
          <w:color w:val="002060"/>
        </w:rPr>
        <w:t xml:space="preserve"> Data table: State and territory shares of </w:t>
      </w:r>
      <w:r>
        <w:rPr>
          <w:rFonts w:ascii="Arial" w:hAnsi="Arial" w:cs="Arial"/>
          <w:color w:val="002060"/>
        </w:rPr>
        <w:t>domestic</w:t>
      </w:r>
      <w:r w:rsidRPr="000B53E1">
        <w:rPr>
          <w:rFonts w:ascii="Arial" w:hAnsi="Arial" w:cs="Arial"/>
          <w:color w:val="002060"/>
        </w:rPr>
        <w:t xml:space="preserve"> overnight </w:t>
      </w:r>
      <w:r>
        <w:rPr>
          <w:rFonts w:ascii="Arial" w:hAnsi="Arial" w:cs="Arial"/>
          <w:color w:val="002060"/>
        </w:rPr>
        <w:t>First Peoples</w:t>
      </w:r>
      <w:r w:rsidRPr="000B53E1">
        <w:rPr>
          <w:rFonts w:ascii="Arial" w:hAnsi="Arial" w:cs="Arial"/>
          <w:color w:val="002060"/>
        </w:rPr>
        <w:t xml:space="preserve"> activity visitors </w:t>
      </w:r>
      <w:r>
        <w:rPr>
          <w:rFonts w:ascii="Arial" w:hAnsi="Arial" w:cs="Arial"/>
          <w:color w:val="002060"/>
        </w:rPr>
        <w:t>in</w:t>
      </w:r>
      <w:r w:rsidRPr="000B53E1">
        <w:rPr>
          <w:rFonts w:ascii="Arial" w:hAnsi="Arial" w:cs="Arial"/>
          <w:color w:val="002060"/>
        </w:rPr>
        <w:t xml:space="preserve"> Australia</w:t>
      </w:r>
      <w:bookmarkEnd w:id="32"/>
    </w:p>
    <w:p w14:paraId="7A2F9ABF" w14:textId="6F7A8475" w:rsidR="00FF0235" w:rsidRPr="000B53E1" w:rsidRDefault="00FF0235" w:rsidP="00FF0235">
      <w:pPr>
        <w:spacing w:before="120" w:after="120" w:line="240" w:lineRule="auto"/>
        <w:rPr>
          <w:rFonts w:ascii="Arial" w:hAnsi="Arial" w:cs="Arial"/>
          <w:sz w:val="22"/>
          <w:szCs w:val="22"/>
        </w:rPr>
      </w:pPr>
      <w:r w:rsidRPr="000B53E1">
        <w:rPr>
          <w:rFonts w:ascii="Arial" w:hAnsi="Arial" w:cs="Arial"/>
          <w:sz w:val="22"/>
          <w:szCs w:val="22"/>
        </w:rPr>
        <w:t xml:space="preserve">The table below provides the figures for each </w:t>
      </w:r>
      <w:r w:rsidR="00490799">
        <w:rPr>
          <w:rFonts w:ascii="Arial" w:hAnsi="Arial" w:cs="Arial"/>
          <w:sz w:val="22"/>
          <w:szCs w:val="22"/>
        </w:rPr>
        <w:t>jurisdiction’s</w:t>
      </w:r>
      <w:r w:rsidR="0044249A">
        <w:rPr>
          <w:rFonts w:ascii="Arial" w:hAnsi="Arial" w:cs="Arial"/>
          <w:sz w:val="22"/>
          <w:szCs w:val="22"/>
        </w:rPr>
        <w:t xml:space="preserve"> </w:t>
      </w:r>
      <w:r w:rsidRPr="000B53E1">
        <w:rPr>
          <w:rFonts w:ascii="Arial" w:hAnsi="Arial" w:cs="Arial"/>
          <w:sz w:val="22"/>
          <w:szCs w:val="22"/>
        </w:rPr>
        <w:t xml:space="preserve">share of </w:t>
      </w:r>
      <w:r>
        <w:rPr>
          <w:rFonts w:ascii="Arial" w:hAnsi="Arial" w:cs="Arial"/>
          <w:sz w:val="22"/>
          <w:szCs w:val="22"/>
        </w:rPr>
        <w:t>domestic</w:t>
      </w:r>
      <w:r w:rsidRPr="000B53E1">
        <w:rPr>
          <w:rFonts w:ascii="Arial" w:hAnsi="Arial" w:cs="Arial"/>
          <w:sz w:val="22"/>
          <w:szCs w:val="22"/>
        </w:rPr>
        <w:t xml:space="preserve"> overnight First Peoples activity visitors in 2023.</w:t>
      </w:r>
      <w:r w:rsidR="00736199">
        <w:rPr>
          <w:rFonts w:ascii="Arial" w:hAnsi="Arial" w:cs="Arial"/>
          <w:sz w:val="22"/>
          <w:szCs w:val="22"/>
        </w:rPr>
        <w:t xml:space="preserve"> </w:t>
      </w:r>
      <w:r w:rsidR="00736199" w:rsidRPr="00360203">
        <w:rPr>
          <w:rFonts w:ascii="Arial" w:hAnsi="Arial" w:cs="Arial"/>
          <w:sz w:val="22"/>
          <w:szCs w:val="22"/>
        </w:rPr>
        <w:t xml:space="preserve">The first data column provides the </w:t>
      </w:r>
      <w:r w:rsidR="00736199">
        <w:rPr>
          <w:rFonts w:ascii="Arial" w:hAnsi="Arial" w:cs="Arial"/>
          <w:sz w:val="22"/>
          <w:szCs w:val="22"/>
        </w:rPr>
        <w:t>share of</w:t>
      </w:r>
      <w:r w:rsidR="00736199" w:rsidRPr="00360203">
        <w:rPr>
          <w:rFonts w:ascii="Arial" w:hAnsi="Arial" w:cs="Arial"/>
          <w:sz w:val="22"/>
          <w:szCs w:val="22"/>
        </w:rPr>
        <w:t xml:space="preserve"> </w:t>
      </w:r>
      <w:r w:rsidR="00736199">
        <w:rPr>
          <w:rFonts w:ascii="Arial" w:hAnsi="Arial" w:cs="Arial"/>
          <w:sz w:val="22"/>
          <w:szCs w:val="22"/>
        </w:rPr>
        <w:t xml:space="preserve">domestic </w:t>
      </w:r>
      <w:r w:rsidR="00736199" w:rsidRPr="00360203">
        <w:rPr>
          <w:rFonts w:ascii="Arial" w:hAnsi="Arial" w:cs="Arial"/>
          <w:sz w:val="22"/>
          <w:szCs w:val="22"/>
        </w:rPr>
        <w:t xml:space="preserve">overnight visitors who participated in a First Peoples activity on their trip while the second data column provides </w:t>
      </w:r>
      <w:r w:rsidR="00736199">
        <w:rPr>
          <w:rFonts w:ascii="Arial" w:hAnsi="Arial" w:cs="Arial"/>
          <w:sz w:val="22"/>
          <w:szCs w:val="22"/>
        </w:rPr>
        <w:t>the share</w:t>
      </w:r>
      <w:r w:rsidR="00736199" w:rsidRPr="00360203">
        <w:rPr>
          <w:rFonts w:ascii="Arial" w:hAnsi="Arial" w:cs="Arial"/>
          <w:sz w:val="22"/>
          <w:szCs w:val="22"/>
        </w:rPr>
        <w:t xml:space="preserve"> </w:t>
      </w:r>
      <w:r w:rsidR="00736199">
        <w:rPr>
          <w:rFonts w:ascii="Arial" w:hAnsi="Arial" w:cs="Arial"/>
          <w:sz w:val="22"/>
          <w:szCs w:val="22"/>
        </w:rPr>
        <w:t>of</w:t>
      </w:r>
      <w:r w:rsidR="00736199" w:rsidRPr="00360203">
        <w:rPr>
          <w:rFonts w:ascii="Arial" w:hAnsi="Arial" w:cs="Arial"/>
          <w:sz w:val="22"/>
          <w:szCs w:val="22"/>
        </w:rPr>
        <w:t xml:space="preserve"> </w:t>
      </w:r>
      <w:r w:rsidR="00736199">
        <w:rPr>
          <w:rFonts w:ascii="Arial" w:hAnsi="Arial" w:cs="Arial"/>
          <w:sz w:val="22"/>
          <w:szCs w:val="22"/>
        </w:rPr>
        <w:t>domestic</w:t>
      </w:r>
      <w:r w:rsidR="00736199" w:rsidRPr="00360203">
        <w:rPr>
          <w:rFonts w:ascii="Arial" w:hAnsi="Arial" w:cs="Arial"/>
          <w:sz w:val="22"/>
          <w:szCs w:val="22"/>
        </w:rPr>
        <w:t xml:space="preserve"> overnight visitors overall.</w:t>
      </w:r>
    </w:p>
    <w:tbl>
      <w:tblPr>
        <w:tblStyle w:val="TableGrid"/>
        <w:tblW w:w="9351" w:type="dxa"/>
        <w:tblLook w:val="06A0" w:firstRow="1" w:lastRow="0" w:firstColumn="1" w:lastColumn="0" w:noHBand="1" w:noVBand="1"/>
      </w:tblPr>
      <w:tblGrid>
        <w:gridCol w:w="3114"/>
        <w:gridCol w:w="3118"/>
        <w:gridCol w:w="3119"/>
      </w:tblGrid>
      <w:tr w:rsidR="00FF0235" w:rsidRPr="00AA4419" w14:paraId="30A061C9" w14:textId="77777777" w:rsidTr="00E622A7">
        <w:trPr>
          <w:tblHeader/>
        </w:trPr>
        <w:tc>
          <w:tcPr>
            <w:tcW w:w="3114" w:type="dxa"/>
            <w:shd w:val="clear" w:color="auto" w:fill="D9D9D9" w:themeFill="background1" w:themeFillShade="D9"/>
          </w:tcPr>
          <w:p w14:paraId="0F509869"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State or Territory</w:t>
            </w:r>
          </w:p>
        </w:tc>
        <w:tc>
          <w:tcPr>
            <w:tcW w:w="3118" w:type="dxa"/>
            <w:shd w:val="clear" w:color="auto" w:fill="D9D9D9" w:themeFill="background1" w:themeFillShade="D9"/>
          </w:tcPr>
          <w:p w14:paraId="21F3B3E9" w14:textId="3A998B16"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 xml:space="preserve">Share of </w:t>
            </w:r>
            <w:r>
              <w:rPr>
                <w:rFonts w:ascii="Arial" w:hAnsi="Arial" w:cs="Arial"/>
                <w:b/>
                <w:bCs/>
                <w:color w:val="000000" w:themeColor="text1"/>
                <w:sz w:val="22"/>
                <w:szCs w:val="22"/>
              </w:rPr>
              <w:t>domestic</w:t>
            </w:r>
            <w:r w:rsidRPr="00220889">
              <w:rPr>
                <w:rFonts w:ascii="Arial" w:hAnsi="Arial" w:cs="Arial"/>
                <w:b/>
                <w:bCs/>
                <w:color w:val="000000" w:themeColor="text1"/>
                <w:sz w:val="22"/>
                <w:szCs w:val="22"/>
              </w:rPr>
              <w:t xml:space="preserve"> overnight First Peoples activity visitors </w:t>
            </w:r>
            <w:r>
              <w:rPr>
                <w:rFonts w:ascii="Arial" w:hAnsi="Arial" w:cs="Arial"/>
                <w:b/>
                <w:bCs/>
                <w:color w:val="000000" w:themeColor="text1"/>
                <w:sz w:val="22"/>
                <w:szCs w:val="22"/>
              </w:rPr>
              <w:t>in</w:t>
            </w:r>
            <w:r w:rsidRPr="00220889">
              <w:rPr>
                <w:rFonts w:ascii="Arial" w:hAnsi="Arial" w:cs="Arial"/>
                <w:b/>
                <w:bCs/>
                <w:color w:val="000000" w:themeColor="text1"/>
                <w:sz w:val="22"/>
                <w:szCs w:val="22"/>
              </w:rPr>
              <w:t xml:space="preserve"> Australia</w:t>
            </w:r>
          </w:p>
        </w:tc>
        <w:tc>
          <w:tcPr>
            <w:tcW w:w="3119" w:type="dxa"/>
            <w:shd w:val="clear" w:color="auto" w:fill="D9D9D9" w:themeFill="background1" w:themeFillShade="D9"/>
          </w:tcPr>
          <w:p w14:paraId="1D49BB3A" w14:textId="0B3697AA"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 xml:space="preserve">Share of total </w:t>
            </w:r>
            <w:r>
              <w:rPr>
                <w:rFonts w:ascii="Arial" w:hAnsi="Arial" w:cs="Arial"/>
                <w:b/>
                <w:bCs/>
                <w:color w:val="000000" w:themeColor="text1"/>
                <w:sz w:val="22"/>
                <w:szCs w:val="22"/>
              </w:rPr>
              <w:t xml:space="preserve">domestic </w:t>
            </w:r>
            <w:r w:rsidRPr="00220889">
              <w:rPr>
                <w:rFonts w:ascii="Arial" w:hAnsi="Arial" w:cs="Arial"/>
                <w:b/>
                <w:bCs/>
                <w:color w:val="000000" w:themeColor="text1"/>
                <w:sz w:val="22"/>
                <w:szCs w:val="22"/>
              </w:rPr>
              <w:t xml:space="preserve">overnight visitors </w:t>
            </w:r>
            <w:r>
              <w:rPr>
                <w:rFonts w:ascii="Arial" w:hAnsi="Arial" w:cs="Arial"/>
                <w:b/>
                <w:bCs/>
                <w:color w:val="000000" w:themeColor="text1"/>
                <w:sz w:val="22"/>
                <w:szCs w:val="22"/>
              </w:rPr>
              <w:t>in</w:t>
            </w:r>
            <w:r w:rsidRPr="00220889">
              <w:rPr>
                <w:rFonts w:ascii="Arial" w:hAnsi="Arial" w:cs="Arial"/>
                <w:b/>
                <w:bCs/>
                <w:color w:val="000000" w:themeColor="text1"/>
                <w:sz w:val="22"/>
                <w:szCs w:val="22"/>
              </w:rPr>
              <w:t xml:space="preserve"> Australia</w:t>
            </w:r>
          </w:p>
        </w:tc>
      </w:tr>
      <w:tr w:rsidR="00FF0235" w:rsidRPr="00AA4419" w14:paraId="17B5B01B" w14:textId="77777777" w:rsidTr="00E622A7">
        <w:tc>
          <w:tcPr>
            <w:tcW w:w="3114" w:type="dxa"/>
          </w:tcPr>
          <w:p w14:paraId="13D41AF6"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New South Wales</w:t>
            </w:r>
          </w:p>
        </w:tc>
        <w:tc>
          <w:tcPr>
            <w:tcW w:w="3118" w:type="dxa"/>
          </w:tcPr>
          <w:p w14:paraId="4B1B1905" w14:textId="7D34B65C"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26</w:t>
            </w:r>
            <w:r w:rsidRPr="00220889">
              <w:rPr>
                <w:rFonts w:ascii="Arial" w:hAnsi="Arial" w:cs="Arial"/>
                <w:color w:val="000000" w:themeColor="text1"/>
                <w:sz w:val="22"/>
                <w:szCs w:val="22"/>
              </w:rPr>
              <w:t>%</w:t>
            </w:r>
          </w:p>
        </w:tc>
        <w:tc>
          <w:tcPr>
            <w:tcW w:w="3119" w:type="dxa"/>
          </w:tcPr>
          <w:p w14:paraId="699BC3DC" w14:textId="678222DB"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33</w:t>
            </w:r>
            <w:r w:rsidRPr="00220889">
              <w:rPr>
                <w:rFonts w:ascii="Arial" w:hAnsi="Arial" w:cs="Arial"/>
                <w:color w:val="000000" w:themeColor="text1"/>
                <w:sz w:val="22"/>
                <w:szCs w:val="22"/>
              </w:rPr>
              <w:t>%</w:t>
            </w:r>
          </w:p>
        </w:tc>
      </w:tr>
      <w:tr w:rsidR="00FF0235" w:rsidRPr="00AA4419" w14:paraId="5DFBFD0F" w14:textId="77777777" w:rsidTr="00E622A7">
        <w:tc>
          <w:tcPr>
            <w:tcW w:w="3114" w:type="dxa"/>
          </w:tcPr>
          <w:p w14:paraId="3031C5D7"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Victoria</w:t>
            </w:r>
          </w:p>
        </w:tc>
        <w:tc>
          <w:tcPr>
            <w:tcW w:w="3118" w:type="dxa"/>
          </w:tcPr>
          <w:p w14:paraId="007F8E45" w14:textId="4CDFA451"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16</w:t>
            </w:r>
            <w:r w:rsidRPr="00220889">
              <w:rPr>
                <w:rFonts w:ascii="Arial" w:hAnsi="Arial" w:cs="Arial"/>
                <w:color w:val="000000" w:themeColor="text1"/>
                <w:sz w:val="22"/>
                <w:szCs w:val="22"/>
              </w:rPr>
              <w:t>%</w:t>
            </w:r>
          </w:p>
        </w:tc>
        <w:tc>
          <w:tcPr>
            <w:tcW w:w="3119" w:type="dxa"/>
          </w:tcPr>
          <w:p w14:paraId="38819348" w14:textId="7F0C7EB5"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25</w:t>
            </w:r>
            <w:r w:rsidRPr="00220889">
              <w:rPr>
                <w:rFonts w:ascii="Arial" w:hAnsi="Arial" w:cs="Arial"/>
                <w:color w:val="000000" w:themeColor="text1"/>
                <w:sz w:val="22"/>
                <w:szCs w:val="22"/>
              </w:rPr>
              <w:t>%</w:t>
            </w:r>
          </w:p>
        </w:tc>
      </w:tr>
      <w:tr w:rsidR="00FF0235" w:rsidRPr="00AA4419" w14:paraId="32A55646" w14:textId="77777777" w:rsidTr="00E622A7">
        <w:tc>
          <w:tcPr>
            <w:tcW w:w="3114" w:type="dxa"/>
          </w:tcPr>
          <w:p w14:paraId="27280DD4"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Queensland</w:t>
            </w:r>
          </w:p>
        </w:tc>
        <w:tc>
          <w:tcPr>
            <w:tcW w:w="3118" w:type="dxa"/>
          </w:tcPr>
          <w:p w14:paraId="46A74EA3" w14:textId="11DF6427"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16</w:t>
            </w:r>
            <w:r w:rsidRPr="00220889">
              <w:rPr>
                <w:rFonts w:ascii="Arial" w:hAnsi="Arial" w:cs="Arial"/>
                <w:color w:val="000000" w:themeColor="text1"/>
                <w:sz w:val="22"/>
                <w:szCs w:val="22"/>
              </w:rPr>
              <w:t>%</w:t>
            </w:r>
          </w:p>
        </w:tc>
        <w:tc>
          <w:tcPr>
            <w:tcW w:w="3119" w:type="dxa"/>
          </w:tcPr>
          <w:p w14:paraId="1B80AE24" w14:textId="0BD16C7F"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22</w:t>
            </w:r>
            <w:r w:rsidRPr="00220889">
              <w:rPr>
                <w:rFonts w:ascii="Arial" w:hAnsi="Arial" w:cs="Arial"/>
                <w:color w:val="000000" w:themeColor="text1"/>
                <w:sz w:val="22"/>
                <w:szCs w:val="22"/>
              </w:rPr>
              <w:t>%</w:t>
            </w:r>
          </w:p>
        </w:tc>
      </w:tr>
      <w:tr w:rsidR="00FF0235" w:rsidRPr="00AA4419" w14:paraId="0F5B39A3" w14:textId="77777777" w:rsidTr="00E622A7">
        <w:tc>
          <w:tcPr>
            <w:tcW w:w="3114" w:type="dxa"/>
          </w:tcPr>
          <w:p w14:paraId="0BEB81F1"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South Australia</w:t>
            </w:r>
          </w:p>
        </w:tc>
        <w:tc>
          <w:tcPr>
            <w:tcW w:w="3118" w:type="dxa"/>
          </w:tcPr>
          <w:p w14:paraId="64E4AB1A" w14:textId="3CE6A3FF" w:rsidR="00FF0235" w:rsidRPr="00220889" w:rsidRDefault="003821FB"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119" w:type="dxa"/>
          </w:tcPr>
          <w:p w14:paraId="3384F942" w14:textId="77777777" w:rsidR="00FF0235" w:rsidRPr="00220889" w:rsidRDefault="00FF0235" w:rsidP="00D6156F">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7%</w:t>
            </w:r>
          </w:p>
        </w:tc>
      </w:tr>
      <w:tr w:rsidR="00FF0235" w:rsidRPr="00AA4419" w14:paraId="110770FC" w14:textId="77777777" w:rsidTr="00E622A7">
        <w:tc>
          <w:tcPr>
            <w:tcW w:w="3114" w:type="dxa"/>
          </w:tcPr>
          <w:p w14:paraId="39BEE1D4"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Western Australia</w:t>
            </w:r>
          </w:p>
        </w:tc>
        <w:tc>
          <w:tcPr>
            <w:tcW w:w="3118" w:type="dxa"/>
          </w:tcPr>
          <w:p w14:paraId="6AEA6405" w14:textId="05348382" w:rsidR="00FF0235" w:rsidRPr="00220889" w:rsidRDefault="003821FB"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119" w:type="dxa"/>
          </w:tcPr>
          <w:p w14:paraId="3D0C0422" w14:textId="241E2DA1" w:rsidR="00FF0235" w:rsidRPr="00220889" w:rsidRDefault="00FF0235" w:rsidP="00D6156F">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1</w:t>
            </w:r>
            <w:r>
              <w:rPr>
                <w:rFonts w:ascii="Arial" w:hAnsi="Arial" w:cs="Arial"/>
                <w:color w:val="000000" w:themeColor="text1"/>
                <w:sz w:val="22"/>
                <w:szCs w:val="22"/>
              </w:rPr>
              <w:t>0</w:t>
            </w:r>
            <w:r w:rsidRPr="00220889">
              <w:rPr>
                <w:rFonts w:ascii="Arial" w:hAnsi="Arial" w:cs="Arial"/>
                <w:color w:val="000000" w:themeColor="text1"/>
                <w:sz w:val="22"/>
                <w:szCs w:val="22"/>
              </w:rPr>
              <w:t>%</w:t>
            </w:r>
          </w:p>
        </w:tc>
      </w:tr>
      <w:tr w:rsidR="00FF0235" w:rsidRPr="00AA4419" w14:paraId="329598D7" w14:textId="77777777" w:rsidTr="00E622A7">
        <w:tc>
          <w:tcPr>
            <w:tcW w:w="3114" w:type="dxa"/>
          </w:tcPr>
          <w:p w14:paraId="658624D9"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Tasmania</w:t>
            </w:r>
          </w:p>
        </w:tc>
        <w:tc>
          <w:tcPr>
            <w:tcW w:w="3118" w:type="dxa"/>
          </w:tcPr>
          <w:p w14:paraId="6640869A" w14:textId="53930817" w:rsidR="00FF0235" w:rsidRPr="00220889" w:rsidRDefault="003821FB"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119" w:type="dxa"/>
          </w:tcPr>
          <w:p w14:paraId="54789FC1" w14:textId="77777777" w:rsidR="00FF0235" w:rsidRPr="00220889" w:rsidRDefault="00FF0235" w:rsidP="00D6156F">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w:t>
            </w:r>
          </w:p>
        </w:tc>
      </w:tr>
      <w:tr w:rsidR="00FF0235" w:rsidRPr="00AA4419" w14:paraId="0C35A422" w14:textId="77777777" w:rsidTr="00E622A7">
        <w:tc>
          <w:tcPr>
            <w:tcW w:w="3114" w:type="dxa"/>
          </w:tcPr>
          <w:p w14:paraId="30152EE6"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Northern Territory</w:t>
            </w:r>
          </w:p>
        </w:tc>
        <w:tc>
          <w:tcPr>
            <w:tcW w:w="3118" w:type="dxa"/>
          </w:tcPr>
          <w:p w14:paraId="37B4E946" w14:textId="23B0A1B9"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2</w:t>
            </w:r>
            <w:r w:rsidRPr="00220889">
              <w:rPr>
                <w:rFonts w:ascii="Arial" w:hAnsi="Arial" w:cs="Arial"/>
                <w:color w:val="000000" w:themeColor="text1"/>
                <w:sz w:val="22"/>
                <w:szCs w:val="22"/>
              </w:rPr>
              <w:t>1%</w:t>
            </w:r>
          </w:p>
        </w:tc>
        <w:tc>
          <w:tcPr>
            <w:tcW w:w="3119" w:type="dxa"/>
          </w:tcPr>
          <w:p w14:paraId="3265F35A" w14:textId="2A385312" w:rsidR="00FF0235" w:rsidRPr="00220889" w:rsidRDefault="00FF0235"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Pr="00220889">
              <w:rPr>
                <w:rFonts w:ascii="Arial" w:hAnsi="Arial" w:cs="Arial"/>
                <w:color w:val="000000" w:themeColor="text1"/>
                <w:sz w:val="22"/>
                <w:szCs w:val="22"/>
              </w:rPr>
              <w:t>%</w:t>
            </w:r>
          </w:p>
        </w:tc>
      </w:tr>
      <w:tr w:rsidR="00FF0235" w:rsidRPr="00AA4419" w14:paraId="3F661E85" w14:textId="77777777" w:rsidTr="00E622A7">
        <w:tc>
          <w:tcPr>
            <w:tcW w:w="3114" w:type="dxa"/>
          </w:tcPr>
          <w:p w14:paraId="00E65711" w14:textId="77777777" w:rsidR="00FF0235" w:rsidRPr="00220889" w:rsidRDefault="00FF0235"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Australian Capital Territory</w:t>
            </w:r>
          </w:p>
        </w:tc>
        <w:tc>
          <w:tcPr>
            <w:tcW w:w="3118" w:type="dxa"/>
          </w:tcPr>
          <w:p w14:paraId="1FA6C8D2" w14:textId="7E819541" w:rsidR="00FF0235" w:rsidRPr="00220889" w:rsidRDefault="003821FB"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119" w:type="dxa"/>
          </w:tcPr>
          <w:p w14:paraId="5C72E91E" w14:textId="77777777" w:rsidR="00FF0235" w:rsidRPr="00220889" w:rsidRDefault="00FF0235" w:rsidP="00D6156F">
            <w:pPr>
              <w:spacing w:after="120" w:line="240" w:lineRule="auto"/>
              <w:rPr>
                <w:rFonts w:ascii="Arial" w:hAnsi="Arial" w:cs="Arial"/>
                <w:color w:val="000000" w:themeColor="text1"/>
                <w:sz w:val="22"/>
                <w:szCs w:val="22"/>
              </w:rPr>
            </w:pPr>
            <w:r w:rsidRPr="00220889">
              <w:rPr>
                <w:rFonts w:ascii="Arial" w:hAnsi="Arial" w:cs="Arial"/>
                <w:color w:val="000000" w:themeColor="text1"/>
                <w:sz w:val="22"/>
                <w:szCs w:val="22"/>
              </w:rPr>
              <w:t>3%</w:t>
            </w:r>
          </w:p>
        </w:tc>
      </w:tr>
    </w:tbl>
    <w:p w14:paraId="5354A835" w14:textId="6ADAE75C" w:rsidR="00EF207D" w:rsidRPr="004E69CD" w:rsidRDefault="00EF207D" w:rsidP="00EF207D">
      <w:pPr>
        <w:rPr>
          <w:rFonts w:ascii="Arial" w:hAnsi="Arial" w:cs="Arial"/>
          <w:color w:val="000000" w:themeColor="text1"/>
          <w:sz w:val="22"/>
          <w:szCs w:val="22"/>
        </w:rPr>
      </w:pPr>
      <w:r w:rsidRPr="004E69CD">
        <w:rPr>
          <w:rFonts w:ascii="Arial" w:hAnsi="Arial" w:cs="Arial"/>
          <w:color w:val="000000" w:themeColor="text1"/>
          <w:sz w:val="22"/>
          <w:szCs w:val="22"/>
        </w:rPr>
        <w:t xml:space="preserve">To note: </w:t>
      </w:r>
      <w:r w:rsidR="004E69CD" w:rsidRPr="004E69CD">
        <w:rPr>
          <w:rFonts w:ascii="Arial" w:hAnsi="Arial" w:cs="Arial"/>
          <w:color w:val="000000" w:themeColor="text1"/>
          <w:sz w:val="22"/>
          <w:szCs w:val="22"/>
        </w:rPr>
        <w:t>‘</w:t>
      </w:r>
      <w:r w:rsidR="003821FB">
        <w:rPr>
          <w:rFonts w:ascii="Arial" w:hAnsi="Arial" w:cs="Arial"/>
          <w:color w:val="000000" w:themeColor="text1"/>
          <w:sz w:val="22"/>
          <w:szCs w:val="22"/>
        </w:rPr>
        <w:t>Non publishable</w:t>
      </w:r>
      <w:r w:rsidR="004E69CD" w:rsidRPr="004E69CD">
        <w:rPr>
          <w:rFonts w:ascii="Arial" w:hAnsi="Arial" w:cs="Arial"/>
          <w:color w:val="000000" w:themeColor="text1"/>
          <w:sz w:val="22"/>
          <w:szCs w:val="22"/>
        </w:rPr>
        <w:t xml:space="preserve">’ </w:t>
      </w:r>
      <w:r w:rsidR="003821FB">
        <w:rPr>
          <w:rFonts w:ascii="Arial" w:hAnsi="Arial" w:cs="Arial"/>
          <w:color w:val="000000" w:themeColor="text1"/>
          <w:sz w:val="22"/>
          <w:szCs w:val="22"/>
        </w:rPr>
        <w:t>is because the</w:t>
      </w:r>
      <w:r w:rsidR="004E69CD" w:rsidRPr="004E69CD">
        <w:rPr>
          <w:rFonts w:ascii="Arial" w:hAnsi="Arial" w:cs="Arial"/>
          <w:color w:val="000000" w:themeColor="text1"/>
          <w:sz w:val="22"/>
          <w:szCs w:val="22"/>
        </w:rPr>
        <w:t xml:space="preserve"> percentage </w:t>
      </w:r>
      <w:r w:rsidR="003821FB">
        <w:rPr>
          <w:rFonts w:ascii="Arial" w:hAnsi="Arial" w:cs="Arial"/>
          <w:color w:val="000000" w:themeColor="text1"/>
          <w:sz w:val="22"/>
          <w:szCs w:val="22"/>
        </w:rPr>
        <w:t xml:space="preserve">is </w:t>
      </w:r>
      <w:r w:rsidR="004E69CD" w:rsidRPr="004E69CD">
        <w:rPr>
          <w:rFonts w:ascii="Arial" w:hAnsi="Arial" w:cs="Arial"/>
          <w:color w:val="000000" w:themeColor="text1"/>
          <w:sz w:val="22"/>
          <w:szCs w:val="22"/>
        </w:rPr>
        <w:t xml:space="preserve">based on </w:t>
      </w:r>
      <w:r w:rsidR="00F41065">
        <w:rPr>
          <w:rFonts w:ascii="Arial" w:hAnsi="Arial" w:cs="Arial"/>
          <w:color w:val="000000" w:themeColor="text1"/>
          <w:sz w:val="22"/>
          <w:szCs w:val="22"/>
        </w:rPr>
        <w:t>survey results</w:t>
      </w:r>
      <w:r w:rsidR="00F41065" w:rsidRPr="004E69CD">
        <w:rPr>
          <w:rFonts w:ascii="Arial" w:hAnsi="Arial" w:cs="Arial"/>
          <w:color w:val="000000" w:themeColor="text1"/>
          <w:sz w:val="22"/>
          <w:szCs w:val="22"/>
        </w:rPr>
        <w:t xml:space="preserve"> </w:t>
      </w:r>
      <w:r w:rsidR="004E69CD" w:rsidRPr="004E69CD">
        <w:rPr>
          <w:rFonts w:ascii="Arial" w:hAnsi="Arial" w:cs="Arial"/>
          <w:color w:val="000000" w:themeColor="text1"/>
          <w:sz w:val="22"/>
          <w:szCs w:val="22"/>
        </w:rPr>
        <w:t xml:space="preserve">below </w:t>
      </w:r>
      <w:r w:rsidR="00F41065">
        <w:rPr>
          <w:rFonts w:ascii="Arial" w:hAnsi="Arial" w:cs="Arial"/>
          <w:color w:val="000000" w:themeColor="text1"/>
          <w:sz w:val="22"/>
          <w:szCs w:val="22"/>
        </w:rPr>
        <w:t xml:space="preserve">reliable and </w:t>
      </w:r>
      <w:r w:rsidR="004E69CD" w:rsidRPr="004E69CD">
        <w:rPr>
          <w:rFonts w:ascii="Arial" w:hAnsi="Arial" w:cs="Arial"/>
          <w:color w:val="000000" w:themeColor="text1"/>
          <w:sz w:val="22"/>
          <w:szCs w:val="22"/>
        </w:rPr>
        <w:t>publishable thresholds</w:t>
      </w:r>
      <w:r w:rsidR="003821FB">
        <w:rPr>
          <w:rFonts w:ascii="Arial" w:hAnsi="Arial" w:cs="Arial"/>
          <w:color w:val="000000" w:themeColor="text1"/>
          <w:sz w:val="22"/>
          <w:szCs w:val="22"/>
        </w:rPr>
        <w:t>.</w:t>
      </w:r>
      <w:r w:rsidR="00D73B0B" w:rsidRPr="004E69CD">
        <w:rPr>
          <w:rFonts w:ascii="Arial" w:hAnsi="Arial" w:cs="Arial"/>
          <w:color w:val="000000" w:themeColor="text1"/>
          <w:sz w:val="22"/>
          <w:szCs w:val="22"/>
        </w:rPr>
        <w:t xml:space="preserve"> </w:t>
      </w:r>
      <w:r w:rsidR="000C20CC">
        <w:rPr>
          <w:rFonts w:ascii="Arial" w:hAnsi="Arial" w:cs="Arial"/>
          <w:color w:val="000000" w:themeColor="text1"/>
          <w:sz w:val="22"/>
          <w:szCs w:val="22"/>
        </w:rPr>
        <w:t>Percentages</w:t>
      </w:r>
      <w:r w:rsidR="00D73B0B">
        <w:rPr>
          <w:rFonts w:ascii="Arial" w:hAnsi="Arial" w:cs="Arial"/>
          <w:color w:val="000000" w:themeColor="text1"/>
          <w:sz w:val="22"/>
          <w:szCs w:val="22"/>
        </w:rPr>
        <w:t xml:space="preserve"> may add to more than 100% as visitors may visit more than one state or territory on their trip </w:t>
      </w:r>
      <w:r w:rsidR="006D2B2B">
        <w:rPr>
          <w:rFonts w:ascii="Arial" w:hAnsi="Arial" w:cs="Arial"/>
          <w:color w:val="000000" w:themeColor="text1"/>
          <w:sz w:val="22"/>
          <w:szCs w:val="22"/>
        </w:rPr>
        <w:t>within</w:t>
      </w:r>
      <w:r w:rsidR="00D73B0B">
        <w:rPr>
          <w:rFonts w:ascii="Arial" w:hAnsi="Arial" w:cs="Arial"/>
          <w:color w:val="000000" w:themeColor="text1"/>
          <w:sz w:val="22"/>
          <w:szCs w:val="22"/>
        </w:rPr>
        <w:t xml:space="preserve"> Australia.</w:t>
      </w:r>
    </w:p>
    <w:p w14:paraId="02E458D1" w14:textId="1BFC73F0" w:rsidR="00597D2F" w:rsidRPr="00BA5BF4" w:rsidRDefault="00597D2F" w:rsidP="00BA5BF4">
      <w:pPr>
        <w:pStyle w:val="Heading2"/>
        <w:spacing w:before="80"/>
        <w:rPr>
          <w:rFonts w:ascii="Arial" w:hAnsi="Arial" w:cs="Arial"/>
          <w:color w:val="002060"/>
        </w:rPr>
      </w:pPr>
      <w:bookmarkStart w:id="33" w:name="_Toc188950744"/>
      <w:r w:rsidRPr="00BA5BF4">
        <w:rPr>
          <w:rFonts w:ascii="Arial" w:hAnsi="Arial" w:cs="Arial"/>
          <w:color w:val="002060"/>
        </w:rPr>
        <w:t>4.</w:t>
      </w:r>
      <w:r w:rsidR="00BA5BF4" w:rsidRPr="00BA5BF4">
        <w:rPr>
          <w:rFonts w:ascii="Arial" w:hAnsi="Arial" w:cs="Arial"/>
          <w:color w:val="002060"/>
        </w:rPr>
        <w:t>4</w:t>
      </w:r>
      <w:r w:rsidRPr="00BA5BF4">
        <w:rPr>
          <w:rFonts w:ascii="Arial" w:hAnsi="Arial" w:cs="Arial"/>
          <w:color w:val="002060"/>
        </w:rPr>
        <w:t xml:space="preserve"> </w:t>
      </w:r>
      <w:r w:rsidR="00BA5BF4" w:rsidRPr="00BA5BF4">
        <w:rPr>
          <w:rFonts w:ascii="Arial" w:hAnsi="Arial" w:cs="Arial"/>
          <w:color w:val="002060"/>
        </w:rPr>
        <w:t>First Peoples activities around Australia</w:t>
      </w:r>
      <w:bookmarkEnd w:id="33"/>
      <w:r w:rsidR="00BA5BF4" w:rsidRPr="00BA5BF4">
        <w:rPr>
          <w:rFonts w:ascii="Arial" w:hAnsi="Arial" w:cs="Arial"/>
          <w:color w:val="002060"/>
        </w:rPr>
        <w:t xml:space="preserve"> </w:t>
      </w:r>
    </w:p>
    <w:p w14:paraId="069D38A3" w14:textId="299ACEBF" w:rsidR="00597D2F" w:rsidRPr="00B2791F" w:rsidRDefault="00BA5BF4" w:rsidP="00597D2F">
      <w:pPr>
        <w:pStyle w:val="ListParagraph"/>
        <w:numPr>
          <w:ilvl w:val="0"/>
          <w:numId w:val="13"/>
        </w:numPr>
        <w:rPr>
          <w:rFonts w:ascii="Arial" w:hAnsi="Arial" w:cs="Arial"/>
          <w:color w:val="000000" w:themeColor="text1"/>
          <w:sz w:val="22"/>
          <w:szCs w:val="22"/>
        </w:rPr>
      </w:pPr>
      <w:r w:rsidRPr="00BA5BF4">
        <w:rPr>
          <w:rFonts w:ascii="Arial" w:hAnsi="Arial" w:cs="Arial"/>
          <w:color w:val="000000" w:themeColor="text1"/>
          <w:sz w:val="22"/>
          <w:szCs w:val="22"/>
        </w:rPr>
        <w:t xml:space="preserve">In 2023, 15% of all international overnight visitors to Australia included a First Peoples experience on their trip. Victoria had the lowest rate of participation in First Peoples activities in the state or territory, which was 6% of international overnight visitors to the </w:t>
      </w:r>
      <w:r w:rsidRPr="00B2791F">
        <w:rPr>
          <w:rFonts w:ascii="Arial" w:hAnsi="Arial" w:cs="Arial"/>
          <w:color w:val="000000" w:themeColor="text1"/>
          <w:sz w:val="22"/>
          <w:szCs w:val="22"/>
        </w:rPr>
        <w:t>state. Northern Territory had the highest rate, 54% of international overnight visitors to the territory</w:t>
      </w:r>
      <w:r w:rsidR="00597D2F" w:rsidRPr="00B2791F">
        <w:rPr>
          <w:rFonts w:ascii="Arial" w:hAnsi="Arial" w:cs="Arial"/>
          <w:color w:val="000000" w:themeColor="text1"/>
          <w:sz w:val="22"/>
          <w:szCs w:val="22"/>
        </w:rPr>
        <w:t>.</w:t>
      </w:r>
    </w:p>
    <w:p w14:paraId="58927BFA" w14:textId="0DF14D5E" w:rsidR="00597D2F" w:rsidRDefault="00B2791F" w:rsidP="00B2791F">
      <w:pPr>
        <w:pStyle w:val="ListParagraph"/>
        <w:numPr>
          <w:ilvl w:val="0"/>
          <w:numId w:val="13"/>
        </w:numPr>
        <w:rPr>
          <w:rFonts w:ascii="Arial" w:hAnsi="Arial" w:cs="Arial"/>
          <w:color w:val="000000" w:themeColor="text1"/>
          <w:sz w:val="22"/>
          <w:szCs w:val="22"/>
        </w:rPr>
      </w:pPr>
      <w:r w:rsidRPr="00B2791F">
        <w:rPr>
          <w:rFonts w:ascii="Arial" w:hAnsi="Arial" w:cs="Arial"/>
          <w:color w:val="000000" w:themeColor="text1"/>
          <w:sz w:val="22"/>
          <w:szCs w:val="22"/>
        </w:rPr>
        <w:lastRenderedPageBreak/>
        <w:t xml:space="preserve">In 2023, only 1.0% of domestic overnight visitors around Australia included a First Peoples activity on their trip. Northern Territory had the highest rate, with 17% of domestic overnight visitors to/within the territory. All other states and territories had </w:t>
      </w:r>
      <w:r w:rsidR="00527B3E">
        <w:rPr>
          <w:rFonts w:ascii="Arial" w:hAnsi="Arial" w:cs="Arial"/>
          <w:color w:val="000000" w:themeColor="text1"/>
          <w:sz w:val="22"/>
          <w:szCs w:val="22"/>
        </w:rPr>
        <w:t xml:space="preserve">approximately </w:t>
      </w:r>
      <w:r w:rsidRPr="00B2791F">
        <w:rPr>
          <w:rFonts w:ascii="Arial" w:hAnsi="Arial" w:cs="Arial"/>
          <w:color w:val="000000" w:themeColor="text1"/>
          <w:sz w:val="22"/>
          <w:szCs w:val="22"/>
        </w:rPr>
        <w:t>a 1% rate of participation</w:t>
      </w:r>
      <w:r w:rsidR="00597D2F" w:rsidRPr="00B2791F">
        <w:rPr>
          <w:rFonts w:ascii="Arial" w:hAnsi="Arial" w:cs="Arial"/>
          <w:color w:val="000000" w:themeColor="text1"/>
          <w:sz w:val="22"/>
          <w:szCs w:val="22"/>
        </w:rPr>
        <w:t>.</w:t>
      </w:r>
    </w:p>
    <w:p w14:paraId="0E08B9A7" w14:textId="3148C38B" w:rsidR="00C2276A" w:rsidRDefault="00C2276A" w:rsidP="00C2276A">
      <w:pPr>
        <w:pStyle w:val="Heading2"/>
        <w:spacing w:before="80"/>
        <w:rPr>
          <w:rFonts w:ascii="Arial" w:hAnsi="Arial" w:cs="Arial"/>
          <w:color w:val="002060"/>
        </w:rPr>
      </w:pPr>
      <w:bookmarkStart w:id="34" w:name="_Toc188950745"/>
      <w:r w:rsidRPr="00BA5BF4">
        <w:rPr>
          <w:rFonts w:ascii="Arial" w:hAnsi="Arial" w:cs="Arial"/>
          <w:color w:val="002060"/>
        </w:rPr>
        <w:t>4.</w:t>
      </w:r>
      <w:r>
        <w:rPr>
          <w:rFonts w:ascii="Arial" w:hAnsi="Arial" w:cs="Arial"/>
          <w:color w:val="002060"/>
        </w:rPr>
        <w:t>5</w:t>
      </w:r>
      <w:r w:rsidRPr="00BA5BF4">
        <w:rPr>
          <w:rFonts w:ascii="Arial" w:hAnsi="Arial" w:cs="Arial"/>
          <w:color w:val="002060"/>
        </w:rPr>
        <w:t xml:space="preserve"> </w:t>
      </w:r>
      <w:r w:rsidRPr="00C2276A">
        <w:rPr>
          <w:rFonts w:ascii="Arial" w:hAnsi="Arial" w:cs="Arial"/>
          <w:color w:val="002060"/>
        </w:rPr>
        <w:t xml:space="preserve">Data table: Participation in </w:t>
      </w:r>
      <w:r>
        <w:rPr>
          <w:rFonts w:ascii="Arial" w:hAnsi="Arial" w:cs="Arial"/>
          <w:color w:val="002060"/>
        </w:rPr>
        <w:t>First Peoples</w:t>
      </w:r>
      <w:r w:rsidRPr="00C2276A">
        <w:rPr>
          <w:rFonts w:ascii="Arial" w:hAnsi="Arial" w:cs="Arial"/>
          <w:color w:val="002060"/>
        </w:rPr>
        <w:t xml:space="preserve"> activities by international overnight visitors to each state and territory</w:t>
      </w:r>
      <w:bookmarkEnd w:id="34"/>
    </w:p>
    <w:p w14:paraId="1074B1BA" w14:textId="6F1AEB65" w:rsidR="00C2276A" w:rsidRPr="00C2276A" w:rsidRDefault="00C2276A" w:rsidP="00C2276A">
      <w:pPr>
        <w:rPr>
          <w:rFonts w:ascii="Arial" w:hAnsi="Arial" w:cs="Arial"/>
          <w:sz w:val="22"/>
          <w:szCs w:val="22"/>
        </w:rPr>
      </w:pPr>
      <w:r w:rsidRPr="00C2276A">
        <w:rPr>
          <w:rFonts w:ascii="Arial" w:hAnsi="Arial" w:cs="Arial"/>
          <w:sz w:val="22"/>
          <w:szCs w:val="22"/>
        </w:rPr>
        <w:t xml:space="preserve">The table below provides the rates of participation in </w:t>
      </w:r>
      <w:r>
        <w:rPr>
          <w:rFonts w:ascii="Arial" w:hAnsi="Arial" w:cs="Arial"/>
          <w:sz w:val="22"/>
          <w:szCs w:val="22"/>
        </w:rPr>
        <w:t>First Peoples</w:t>
      </w:r>
      <w:r w:rsidRPr="00C2276A">
        <w:rPr>
          <w:rFonts w:ascii="Arial" w:hAnsi="Arial" w:cs="Arial"/>
          <w:sz w:val="22"/>
          <w:szCs w:val="22"/>
        </w:rPr>
        <w:t xml:space="preserve"> activities among international overnight visitors to each state and territory in </w:t>
      </w:r>
      <w:r>
        <w:rPr>
          <w:rFonts w:ascii="Arial" w:hAnsi="Arial" w:cs="Arial"/>
          <w:sz w:val="22"/>
          <w:szCs w:val="22"/>
        </w:rPr>
        <w:t>2023</w:t>
      </w:r>
      <w:r w:rsidRPr="00C2276A">
        <w:rPr>
          <w:rFonts w:ascii="Arial" w:hAnsi="Arial" w:cs="Arial"/>
          <w:sz w:val="22"/>
          <w:szCs w:val="22"/>
        </w:rPr>
        <w:t>. States and territories are ranked in order from highest participation rate to lowest participation rate</w:t>
      </w:r>
      <w:r w:rsidR="00246D66">
        <w:rPr>
          <w:rFonts w:ascii="Arial" w:hAnsi="Arial" w:cs="Arial"/>
          <w:sz w:val="22"/>
          <w:szCs w:val="22"/>
        </w:rPr>
        <w:t>.</w:t>
      </w:r>
    </w:p>
    <w:tbl>
      <w:tblPr>
        <w:tblStyle w:val="TableGrid"/>
        <w:tblW w:w="8075" w:type="dxa"/>
        <w:tblLook w:val="04A0" w:firstRow="1" w:lastRow="0" w:firstColumn="1" w:lastColumn="0" w:noHBand="0" w:noVBand="1"/>
      </w:tblPr>
      <w:tblGrid>
        <w:gridCol w:w="3539"/>
        <w:gridCol w:w="4536"/>
      </w:tblGrid>
      <w:tr w:rsidR="00C2276A" w:rsidRPr="00220889" w14:paraId="4ACB1F69" w14:textId="77777777" w:rsidTr="00E809A4">
        <w:trPr>
          <w:tblHeader/>
        </w:trPr>
        <w:tc>
          <w:tcPr>
            <w:tcW w:w="3539" w:type="dxa"/>
            <w:shd w:val="clear" w:color="auto" w:fill="D9D9D9" w:themeFill="background1" w:themeFillShade="D9"/>
          </w:tcPr>
          <w:p w14:paraId="7CB8BBD5" w14:textId="77777777" w:rsidR="00C2276A" w:rsidRPr="00220889" w:rsidRDefault="00C2276A"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State or Territory</w:t>
            </w:r>
          </w:p>
        </w:tc>
        <w:tc>
          <w:tcPr>
            <w:tcW w:w="4536" w:type="dxa"/>
            <w:shd w:val="clear" w:color="auto" w:fill="D9D9D9" w:themeFill="background1" w:themeFillShade="D9"/>
          </w:tcPr>
          <w:p w14:paraId="560AC84C" w14:textId="7B36A927" w:rsidR="00C2276A" w:rsidRPr="00220889" w:rsidRDefault="00DF77F0" w:rsidP="00D6156F">
            <w:pPr>
              <w:spacing w:after="120" w:line="240" w:lineRule="auto"/>
              <w:rPr>
                <w:rFonts w:ascii="Arial" w:hAnsi="Arial" w:cs="Arial"/>
                <w:b/>
                <w:bCs/>
                <w:color w:val="000000" w:themeColor="text1"/>
                <w:sz w:val="22"/>
                <w:szCs w:val="22"/>
              </w:rPr>
            </w:pPr>
            <w:r w:rsidRPr="00DF77F0">
              <w:rPr>
                <w:rFonts w:ascii="Arial" w:hAnsi="Arial" w:cs="Arial"/>
                <w:b/>
                <w:bCs/>
                <w:color w:val="000000" w:themeColor="text1"/>
                <w:sz w:val="22"/>
                <w:szCs w:val="22"/>
              </w:rPr>
              <w:t>Participation rates among international overnight visitors to Australia</w:t>
            </w:r>
          </w:p>
        </w:tc>
      </w:tr>
      <w:tr w:rsidR="00C2276A" w:rsidRPr="00220889" w14:paraId="2F21EE2A" w14:textId="77777777" w:rsidTr="00E809A4">
        <w:tc>
          <w:tcPr>
            <w:tcW w:w="3539" w:type="dxa"/>
          </w:tcPr>
          <w:p w14:paraId="6D80E113" w14:textId="1214F70D" w:rsidR="00C2276A" w:rsidRPr="00220889" w:rsidRDefault="00C2276A"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Northern Territory</w:t>
            </w:r>
          </w:p>
        </w:tc>
        <w:tc>
          <w:tcPr>
            <w:tcW w:w="4536" w:type="dxa"/>
          </w:tcPr>
          <w:p w14:paraId="04477F41" w14:textId="6D241548" w:rsidR="00C2276A" w:rsidRPr="00220889" w:rsidRDefault="00DF77F0"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54</w:t>
            </w:r>
            <w:r w:rsidR="00C2276A" w:rsidRPr="00220889">
              <w:rPr>
                <w:rFonts w:ascii="Arial" w:hAnsi="Arial" w:cs="Arial"/>
                <w:color w:val="000000" w:themeColor="text1"/>
                <w:sz w:val="22"/>
                <w:szCs w:val="22"/>
              </w:rPr>
              <w:t>%</w:t>
            </w:r>
          </w:p>
        </w:tc>
      </w:tr>
      <w:tr w:rsidR="00C2276A" w:rsidRPr="00220889" w14:paraId="2DE13796" w14:textId="77777777" w:rsidTr="00E809A4">
        <w:tc>
          <w:tcPr>
            <w:tcW w:w="3539" w:type="dxa"/>
          </w:tcPr>
          <w:p w14:paraId="43BA8811" w14:textId="6A7EF32E" w:rsidR="00C2276A" w:rsidRPr="00220889" w:rsidRDefault="00C2276A"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South Australia</w:t>
            </w:r>
          </w:p>
        </w:tc>
        <w:tc>
          <w:tcPr>
            <w:tcW w:w="4536" w:type="dxa"/>
          </w:tcPr>
          <w:p w14:paraId="6602C09A" w14:textId="20B6F8DD" w:rsidR="00C2276A" w:rsidRPr="00220889" w:rsidRDefault="00DF77F0"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18</w:t>
            </w:r>
            <w:r w:rsidR="00C2276A" w:rsidRPr="00220889">
              <w:rPr>
                <w:rFonts w:ascii="Arial" w:hAnsi="Arial" w:cs="Arial"/>
                <w:color w:val="000000" w:themeColor="text1"/>
                <w:sz w:val="22"/>
                <w:szCs w:val="22"/>
              </w:rPr>
              <w:t>%</w:t>
            </w:r>
          </w:p>
        </w:tc>
      </w:tr>
      <w:tr w:rsidR="00C2276A" w:rsidRPr="00220889" w14:paraId="120E0AFE" w14:textId="77777777" w:rsidTr="00E809A4">
        <w:tc>
          <w:tcPr>
            <w:tcW w:w="3539" w:type="dxa"/>
          </w:tcPr>
          <w:p w14:paraId="341E4D62" w14:textId="77777777" w:rsidR="00C2276A" w:rsidRPr="00220889" w:rsidRDefault="00C2276A" w:rsidP="00D6156F">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Queensland</w:t>
            </w:r>
          </w:p>
        </w:tc>
        <w:tc>
          <w:tcPr>
            <w:tcW w:w="4536" w:type="dxa"/>
          </w:tcPr>
          <w:p w14:paraId="098B84EB" w14:textId="74002211" w:rsidR="00C2276A" w:rsidRPr="00220889" w:rsidRDefault="00DF77F0" w:rsidP="00D6156F">
            <w:pPr>
              <w:spacing w:after="120" w:line="240" w:lineRule="auto"/>
              <w:rPr>
                <w:rFonts w:ascii="Arial" w:hAnsi="Arial" w:cs="Arial"/>
                <w:color w:val="000000" w:themeColor="text1"/>
                <w:sz w:val="22"/>
                <w:szCs w:val="22"/>
              </w:rPr>
            </w:pPr>
            <w:r>
              <w:rPr>
                <w:rFonts w:ascii="Arial" w:hAnsi="Arial" w:cs="Arial"/>
                <w:color w:val="000000" w:themeColor="text1"/>
                <w:sz w:val="22"/>
                <w:szCs w:val="22"/>
              </w:rPr>
              <w:t>12</w:t>
            </w:r>
            <w:r w:rsidR="00C2276A" w:rsidRPr="00220889">
              <w:rPr>
                <w:rFonts w:ascii="Arial" w:hAnsi="Arial" w:cs="Arial"/>
                <w:color w:val="000000" w:themeColor="text1"/>
                <w:sz w:val="22"/>
                <w:szCs w:val="22"/>
              </w:rPr>
              <w:t>%</w:t>
            </w:r>
          </w:p>
        </w:tc>
      </w:tr>
      <w:tr w:rsidR="00DF77F0" w:rsidRPr="00220889" w14:paraId="22D05A61" w14:textId="77777777" w:rsidTr="00E809A4">
        <w:tc>
          <w:tcPr>
            <w:tcW w:w="3539" w:type="dxa"/>
          </w:tcPr>
          <w:p w14:paraId="3FC86680" w14:textId="0FE8B9C1" w:rsidR="00DF77F0" w:rsidRPr="00220889" w:rsidRDefault="00DF77F0" w:rsidP="00DF77F0">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Western Australia</w:t>
            </w:r>
          </w:p>
        </w:tc>
        <w:tc>
          <w:tcPr>
            <w:tcW w:w="4536" w:type="dxa"/>
          </w:tcPr>
          <w:p w14:paraId="06110722" w14:textId="42831C98" w:rsidR="00DF77F0" w:rsidRPr="00220889" w:rsidRDefault="00DF77F0" w:rsidP="00DF77F0">
            <w:pPr>
              <w:spacing w:after="120" w:line="240" w:lineRule="auto"/>
              <w:rPr>
                <w:rFonts w:ascii="Arial" w:hAnsi="Arial" w:cs="Arial"/>
                <w:color w:val="000000" w:themeColor="text1"/>
                <w:sz w:val="22"/>
                <w:szCs w:val="22"/>
              </w:rPr>
            </w:pPr>
            <w:r>
              <w:rPr>
                <w:rFonts w:ascii="Arial" w:hAnsi="Arial" w:cs="Arial"/>
                <w:color w:val="000000" w:themeColor="text1"/>
                <w:sz w:val="22"/>
                <w:szCs w:val="22"/>
              </w:rPr>
              <w:t>11</w:t>
            </w:r>
            <w:r w:rsidRPr="00220889">
              <w:rPr>
                <w:rFonts w:ascii="Arial" w:hAnsi="Arial" w:cs="Arial"/>
                <w:color w:val="000000" w:themeColor="text1"/>
                <w:sz w:val="22"/>
                <w:szCs w:val="22"/>
              </w:rPr>
              <w:t>%</w:t>
            </w:r>
          </w:p>
        </w:tc>
      </w:tr>
      <w:tr w:rsidR="00DF77F0" w:rsidRPr="00220889" w14:paraId="7B638762" w14:textId="77777777" w:rsidTr="00E809A4">
        <w:tc>
          <w:tcPr>
            <w:tcW w:w="3539" w:type="dxa"/>
          </w:tcPr>
          <w:p w14:paraId="2E280A24" w14:textId="09636EA5" w:rsidR="00DF77F0" w:rsidRPr="00220889" w:rsidRDefault="00DF77F0" w:rsidP="00DF77F0">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Australian Capital Territory</w:t>
            </w:r>
          </w:p>
        </w:tc>
        <w:tc>
          <w:tcPr>
            <w:tcW w:w="4536" w:type="dxa"/>
          </w:tcPr>
          <w:p w14:paraId="5119C4D1" w14:textId="0F4432A8" w:rsidR="00DF77F0" w:rsidRPr="00220889" w:rsidRDefault="00DF77F0" w:rsidP="00DF77F0">
            <w:pPr>
              <w:spacing w:after="120" w:line="240" w:lineRule="auto"/>
              <w:rPr>
                <w:rFonts w:ascii="Arial" w:hAnsi="Arial" w:cs="Arial"/>
                <w:color w:val="000000" w:themeColor="text1"/>
                <w:sz w:val="22"/>
                <w:szCs w:val="22"/>
              </w:rPr>
            </w:pPr>
            <w:r>
              <w:rPr>
                <w:rFonts w:ascii="Arial" w:hAnsi="Arial" w:cs="Arial"/>
                <w:color w:val="000000" w:themeColor="text1"/>
                <w:sz w:val="22"/>
                <w:szCs w:val="22"/>
              </w:rPr>
              <w:t>11</w:t>
            </w:r>
            <w:r w:rsidRPr="00220889">
              <w:rPr>
                <w:rFonts w:ascii="Arial" w:hAnsi="Arial" w:cs="Arial"/>
                <w:color w:val="000000" w:themeColor="text1"/>
                <w:sz w:val="22"/>
                <w:szCs w:val="22"/>
              </w:rPr>
              <w:t>%</w:t>
            </w:r>
          </w:p>
        </w:tc>
      </w:tr>
      <w:tr w:rsidR="00DF77F0" w:rsidRPr="00220889" w14:paraId="5F10DF2A" w14:textId="77777777" w:rsidTr="00E809A4">
        <w:tc>
          <w:tcPr>
            <w:tcW w:w="3539" w:type="dxa"/>
          </w:tcPr>
          <w:p w14:paraId="344DBC27" w14:textId="3790E1DC" w:rsidR="00DF77F0" w:rsidRPr="00220889" w:rsidRDefault="00DF77F0" w:rsidP="00DF77F0">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New South Wales</w:t>
            </w:r>
          </w:p>
        </w:tc>
        <w:tc>
          <w:tcPr>
            <w:tcW w:w="4536" w:type="dxa"/>
          </w:tcPr>
          <w:p w14:paraId="25380042" w14:textId="64B4A377" w:rsidR="00DF77F0" w:rsidRPr="00220889" w:rsidRDefault="00DF77F0" w:rsidP="00DF77F0">
            <w:pPr>
              <w:spacing w:after="120" w:line="240" w:lineRule="auto"/>
              <w:rPr>
                <w:rFonts w:ascii="Arial" w:hAnsi="Arial" w:cs="Arial"/>
                <w:color w:val="000000" w:themeColor="text1"/>
                <w:sz w:val="22"/>
                <w:szCs w:val="22"/>
              </w:rPr>
            </w:pPr>
            <w:r>
              <w:rPr>
                <w:rFonts w:ascii="Arial" w:hAnsi="Arial" w:cs="Arial"/>
                <w:color w:val="000000" w:themeColor="text1"/>
                <w:sz w:val="22"/>
                <w:szCs w:val="22"/>
              </w:rPr>
              <w:t>10</w:t>
            </w:r>
            <w:r w:rsidRPr="00220889">
              <w:rPr>
                <w:rFonts w:ascii="Arial" w:hAnsi="Arial" w:cs="Arial"/>
                <w:color w:val="000000" w:themeColor="text1"/>
                <w:sz w:val="22"/>
                <w:szCs w:val="22"/>
              </w:rPr>
              <w:t>%</w:t>
            </w:r>
          </w:p>
        </w:tc>
      </w:tr>
      <w:tr w:rsidR="00DF77F0" w:rsidRPr="00220889" w14:paraId="4B714B47" w14:textId="77777777" w:rsidTr="00E809A4">
        <w:tc>
          <w:tcPr>
            <w:tcW w:w="3539" w:type="dxa"/>
          </w:tcPr>
          <w:p w14:paraId="254E27CD" w14:textId="4EE1B299" w:rsidR="00DF77F0" w:rsidRPr="00220889" w:rsidRDefault="00DF77F0" w:rsidP="00DF77F0">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Tasmania</w:t>
            </w:r>
          </w:p>
        </w:tc>
        <w:tc>
          <w:tcPr>
            <w:tcW w:w="4536" w:type="dxa"/>
          </w:tcPr>
          <w:p w14:paraId="42599945" w14:textId="0696F3F6" w:rsidR="00DF77F0" w:rsidRPr="00220889" w:rsidRDefault="00DF77F0" w:rsidP="00DF77F0">
            <w:pPr>
              <w:spacing w:after="120" w:line="240" w:lineRule="auto"/>
              <w:rPr>
                <w:rFonts w:ascii="Arial" w:hAnsi="Arial" w:cs="Arial"/>
                <w:color w:val="000000" w:themeColor="text1"/>
                <w:sz w:val="22"/>
                <w:szCs w:val="22"/>
              </w:rPr>
            </w:pPr>
            <w:r>
              <w:rPr>
                <w:rFonts w:ascii="Arial" w:hAnsi="Arial" w:cs="Arial"/>
                <w:color w:val="000000" w:themeColor="text1"/>
                <w:sz w:val="22"/>
                <w:szCs w:val="22"/>
              </w:rPr>
              <w:t>9</w:t>
            </w:r>
            <w:r w:rsidRPr="00220889">
              <w:rPr>
                <w:rFonts w:ascii="Arial" w:hAnsi="Arial" w:cs="Arial"/>
                <w:color w:val="000000" w:themeColor="text1"/>
                <w:sz w:val="22"/>
                <w:szCs w:val="22"/>
              </w:rPr>
              <w:t>%</w:t>
            </w:r>
          </w:p>
        </w:tc>
      </w:tr>
      <w:tr w:rsidR="00DF77F0" w:rsidRPr="00220889" w14:paraId="276B7733" w14:textId="77777777" w:rsidTr="00E809A4">
        <w:tc>
          <w:tcPr>
            <w:tcW w:w="3539" w:type="dxa"/>
          </w:tcPr>
          <w:p w14:paraId="5461BCA2" w14:textId="6146092C" w:rsidR="00DF77F0" w:rsidRPr="00220889" w:rsidRDefault="00DF77F0" w:rsidP="00DF77F0">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Victoria</w:t>
            </w:r>
          </w:p>
        </w:tc>
        <w:tc>
          <w:tcPr>
            <w:tcW w:w="4536" w:type="dxa"/>
          </w:tcPr>
          <w:p w14:paraId="448E7B87" w14:textId="5695C921" w:rsidR="00DF77F0" w:rsidRPr="00220889" w:rsidRDefault="00DF77F0" w:rsidP="00DF77F0">
            <w:pPr>
              <w:spacing w:after="120" w:line="240" w:lineRule="auto"/>
              <w:rPr>
                <w:rFonts w:ascii="Arial" w:hAnsi="Arial" w:cs="Arial"/>
                <w:color w:val="000000" w:themeColor="text1"/>
                <w:sz w:val="22"/>
                <w:szCs w:val="22"/>
              </w:rPr>
            </w:pPr>
            <w:r>
              <w:rPr>
                <w:rFonts w:ascii="Arial" w:hAnsi="Arial" w:cs="Arial"/>
                <w:color w:val="000000" w:themeColor="text1"/>
                <w:sz w:val="22"/>
                <w:szCs w:val="22"/>
              </w:rPr>
              <w:t>6</w:t>
            </w:r>
            <w:r w:rsidRPr="00220889">
              <w:rPr>
                <w:rFonts w:ascii="Arial" w:hAnsi="Arial" w:cs="Arial"/>
                <w:color w:val="000000" w:themeColor="text1"/>
                <w:sz w:val="22"/>
                <w:szCs w:val="22"/>
              </w:rPr>
              <w:t>%</w:t>
            </w:r>
          </w:p>
        </w:tc>
      </w:tr>
      <w:tr w:rsidR="00DF77F0" w:rsidRPr="00220889" w14:paraId="4B5275BF" w14:textId="77777777" w:rsidTr="00E809A4">
        <w:tc>
          <w:tcPr>
            <w:tcW w:w="3539" w:type="dxa"/>
          </w:tcPr>
          <w:p w14:paraId="522BCD1D" w14:textId="0D309538" w:rsidR="00DF77F0" w:rsidRDefault="00DF77F0" w:rsidP="00DF77F0">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Australia</w:t>
            </w:r>
          </w:p>
        </w:tc>
        <w:tc>
          <w:tcPr>
            <w:tcW w:w="4536" w:type="dxa"/>
          </w:tcPr>
          <w:p w14:paraId="7568AA19" w14:textId="3BD3B605" w:rsidR="00DF77F0" w:rsidRDefault="00DF77F0" w:rsidP="00DF77F0">
            <w:pPr>
              <w:spacing w:after="120" w:line="240" w:lineRule="auto"/>
              <w:rPr>
                <w:rFonts w:ascii="Arial" w:hAnsi="Arial" w:cs="Arial"/>
                <w:color w:val="000000" w:themeColor="text1"/>
                <w:sz w:val="22"/>
                <w:szCs w:val="22"/>
              </w:rPr>
            </w:pPr>
            <w:r>
              <w:rPr>
                <w:rFonts w:ascii="Arial" w:hAnsi="Arial" w:cs="Arial"/>
                <w:color w:val="000000" w:themeColor="text1"/>
                <w:sz w:val="22"/>
                <w:szCs w:val="22"/>
              </w:rPr>
              <w:t>15%</w:t>
            </w:r>
          </w:p>
        </w:tc>
      </w:tr>
    </w:tbl>
    <w:p w14:paraId="407097A9" w14:textId="77777777" w:rsidR="00C2276A" w:rsidRDefault="00C2276A" w:rsidP="00C2276A">
      <w:pPr>
        <w:rPr>
          <w:rFonts w:ascii="Arial" w:hAnsi="Arial" w:cs="Arial"/>
          <w:color w:val="000000" w:themeColor="text1"/>
          <w:sz w:val="22"/>
          <w:szCs w:val="22"/>
        </w:rPr>
      </w:pPr>
    </w:p>
    <w:p w14:paraId="0C334B77" w14:textId="4B5BCFCA" w:rsidR="00A8663A" w:rsidRDefault="00A8663A" w:rsidP="0044249A">
      <w:pPr>
        <w:pStyle w:val="Heading2"/>
        <w:spacing w:before="80" w:after="120"/>
        <w:rPr>
          <w:rFonts w:ascii="Arial" w:hAnsi="Arial" w:cs="Arial"/>
          <w:color w:val="002060"/>
        </w:rPr>
      </w:pPr>
      <w:bookmarkStart w:id="35" w:name="_Toc188950746"/>
      <w:r w:rsidRPr="00BA5BF4">
        <w:rPr>
          <w:rFonts w:ascii="Arial" w:hAnsi="Arial" w:cs="Arial"/>
          <w:color w:val="002060"/>
        </w:rPr>
        <w:t>4</w:t>
      </w:r>
      <w:r w:rsidRPr="00503564">
        <w:rPr>
          <w:rFonts w:ascii="Arial" w:hAnsi="Arial" w:cs="Arial"/>
          <w:color w:val="002060"/>
        </w:rPr>
        <w:t xml:space="preserve">.6 Data table: Participation in First Peoples activities by </w:t>
      </w:r>
      <w:r w:rsidR="00503564" w:rsidRPr="00503564">
        <w:rPr>
          <w:rFonts w:ascii="Arial" w:hAnsi="Arial" w:cs="Arial"/>
          <w:color w:val="002060"/>
        </w:rPr>
        <w:t>domestic</w:t>
      </w:r>
      <w:r w:rsidRPr="00503564">
        <w:rPr>
          <w:rFonts w:ascii="Arial" w:hAnsi="Arial" w:cs="Arial"/>
          <w:color w:val="002060"/>
        </w:rPr>
        <w:t xml:space="preserve"> overnight visitors to</w:t>
      </w:r>
      <w:r w:rsidR="00503564">
        <w:rPr>
          <w:rFonts w:ascii="Arial" w:hAnsi="Arial" w:cs="Arial"/>
          <w:color w:val="002060"/>
        </w:rPr>
        <w:t xml:space="preserve"> and </w:t>
      </w:r>
      <w:r w:rsidR="00503564" w:rsidRPr="00503564">
        <w:rPr>
          <w:rFonts w:ascii="Arial" w:hAnsi="Arial" w:cs="Arial"/>
          <w:color w:val="002060"/>
        </w:rPr>
        <w:t>within</w:t>
      </w:r>
      <w:r w:rsidRPr="00503564">
        <w:rPr>
          <w:rFonts w:ascii="Arial" w:hAnsi="Arial" w:cs="Arial"/>
          <w:color w:val="002060"/>
        </w:rPr>
        <w:t xml:space="preserve"> each state and territory</w:t>
      </w:r>
      <w:bookmarkEnd w:id="35"/>
    </w:p>
    <w:p w14:paraId="687295A0" w14:textId="63345BB5" w:rsidR="00A8663A" w:rsidRPr="00A8663A" w:rsidRDefault="00A8663A" w:rsidP="00A8663A">
      <w:pPr>
        <w:rPr>
          <w:rFonts w:ascii="Arial" w:hAnsi="Arial" w:cs="Arial"/>
          <w:sz w:val="22"/>
          <w:szCs w:val="22"/>
          <w:highlight w:val="yellow"/>
        </w:rPr>
      </w:pPr>
      <w:r w:rsidRPr="008F758C">
        <w:rPr>
          <w:rFonts w:ascii="Arial" w:hAnsi="Arial" w:cs="Arial"/>
          <w:sz w:val="22"/>
          <w:szCs w:val="22"/>
        </w:rPr>
        <w:t xml:space="preserve">The table below provides the rates of participation in First Peoples activities among </w:t>
      </w:r>
      <w:r w:rsidR="008F758C" w:rsidRPr="008F758C">
        <w:rPr>
          <w:rFonts w:ascii="Arial" w:hAnsi="Arial" w:cs="Arial"/>
          <w:sz w:val="22"/>
          <w:szCs w:val="22"/>
        </w:rPr>
        <w:t>domestic</w:t>
      </w:r>
      <w:r w:rsidRPr="008F758C">
        <w:rPr>
          <w:rFonts w:ascii="Arial" w:hAnsi="Arial" w:cs="Arial"/>
          <w:sz w:val="22"/>
          <w:szCs w:val="22"/>
        </w:rPr>
        <w:t xml:space="preserve"> overnight visitors to </w:t>
      </w:r>
      <w:r w:rsidR="008F758C" w:rsidRPr="008F758C">
        <w:rPr>
          <w:rFonts w:ascii="Arial" w:hAnsi="Arial" w:cs="Arial"/>
          <w:sz w:val="22"/>
          <w:szCs w:val="22"/>
        </w:rPr>
        <w:t>or Northern Territory and Victoria</w:t>
      </w:r>
      <w:r w:rsidRPr="008F758C">
        <w:rPr>
          <w:rFonts w:ascii="Arial" w:hAnsi="Arial" w:cs="Arial"/>
          <w:sz w:val="22"/>
          <w:szCs w:val="22"/>
        </w:rPr>
        <w:t xml:space="preserve"> in 2023.</w:t>
      </w:r>
      <w:r w:rsidR="008F758C">
        <w:rPr>
          <w:rFonts w:ascii="Arial" w:hAnsi="Arial" w:cs="Arial"/>
          <w:sz w:val="22"/>
          <w:szCs w:val="22"/>
        </w:rPr>
        <w:t xml:space="preserve"> </w:t>
      </w:r>
      <w:r w:rsidR="008F758C" w:rsidRPr="008F758C">
        <w:rPr>
          <w:rFonts w:ascii="Arial" w:hAnsi="Arial" w:cs="Arial"/>
          <w:sz w:val="22"/>
          <w:szCs w:val="22"/>
        </w:rPr>
        <w:t xml:space="preserve">All other states and territories had </w:t>
      </w:r>
      <w:r w:rsidR="0040051F">
        <w:rPr>
          <w:rFonts w:ascii="Arial" w:hAnsi="Arial" w:cs="Arial"/>
          <w:sz w:val="22"/>
          <w:szCs w:val="22"/>
        </w:rPr>
        <w:t xml:space="preserve">approximately </w:t>
      </w:r>
      <w:r w:rsidR="008F758C" w:rsidRPr="008F758C">
        <w:rPr>
          <w:rFonts w:ascii="Arial" w:hAnsi="Arial" w:cs="Arial"/>
          <w:sz w:val="22"/>
          <w:szCs w:val="22"/>
        </w:rPr>
        <w:t>a 1% rate of participation.</w:t>
      </w:r>
    </w:p>
    <w:tbl>
      <w:tblPr>
        <w:tblStyle w:val="TableGrid"/>
        <w:tblW w:w="8075" w:type="dxa"/>
        <w:tblLook w:val="04A0" w:firstRow="1" w:lastRow="0" w:firstColumn="1" w:lastColumn="0" w:noHBand="0" w:noVBand="1"/>
      </w:tblPr>
      <w:tblGrid>
        <w:gridCol w:w="3539"/>
        <w:gridCol w:w="4536"/>
      </w:tblGrid>
      <w:tr w:rsidR="00A8663A" w:rsidRPr="00220889" w14:paraId="2B6F8F2B" w14:textId="77777777" w:rsidTr="00E809A4">
        <w:trPr>
          <w:tblHeader/>
        </w:trPr>
        <w:tc>
          <w:tcPr>
            <w:tcW w:w="3539" w:type="dxa"/>
            <w:shd w:val="clear" w:color="auto" w:fill="D9D9D9" w:themeFill="background1" w:themeFillShade="D9"/>
          </w:tcPr>
          <w:p w14:paraId="0EE31230" w14:textId="77777777" w:rsidR="00A8663A" w:rsidRPr="008F758C" w:rsidRDefault="00A8663A" w:rsidP="00701220">
            <w:pPr>
              <w:spacing w:after="120" w:line="240" w:lineRule="auto"/>
              <w:rPr>
                <w:rFonts w:ascii="Arial" w:hAnsi="Arial" w:cs="Arial"/>
                <w:b/>
                <w:bCs/>
                <w:color w:val="000000" w:themeColor="text1"/>
                <w:sz w:val="22"/>
                <w:szCs w:val="22"/>
              </w:rPr>
            </w:pPr>
            <w:r w:rsidRPr="008F758C">
              <w:rPr>
                <w:rFonts w:ascii="Arial" w:hAnsi="Arial" w:cs="Arial"/>
                <w:b/>
                <w:bCs/>
                <w:color w:val="000000" w:themeColor="text1"/>
                <w:sz w:val="22"/>
                <w:szCs w:val="22"/>
              </w:rPr>
              <w:t>State or Territory</w:t>
            </w:r>
          </w:p>
        </w:tc>
        <w:tc>
          <w:tcPr>
            <w:tcW w:w="4536" w:type="dxa"/>
            <w:shd w:val="clear" w:color="auto" w:fill="D9D9D9" w:themeFill="background1" w:themeFillShade="D9"/>
          </w:tcPr>
          <w:p w14:paraId="383D86F7" w14:textId="05E9AFF4" w:rsidR="00A8663A" w:rsidRPr="008F758C" w:rsidRDefault="00A8663A" w:rsidP="00701220">
            <w:pPr>
              <w:spacing w:after="120" w:line="240" w:lineRule="auto"/>
              <w:rPr>
                <w:rFonts w:ascii="Arial" w:hAnsi="Arial" w:cs="Arial"/>
                <w:b/>
                <w:bCs/>
                <w:color w:val="000000" w:themeColor="text1"/>
                <w:sz w:val="22"/>
                <w:szCs w:val="22"/>
              </w:rPr>
            </w:pPr>
            <w:r w:rsidRPr="008F758C">
              <w:rPr>
                <w:rFonts w:ascii="Arial" w:hAnsi="Arial" w:cs="Arial"/>
                <w:b/>
                <w:bCs/>
                <w:color w:val="000000" w:themeColor="text1"/>
                <w:sz w:val="22"/>
                <w:szCs w:val="22"/>
              </w:rPr>
              <w:t xml:space="preserve">Participation rates among </w:t>
            </w:r>
            <w:r w:rsidR="008F758C" w:rsidRPr="008F758C">
              <w:rPr>
                <w:rFonts w:ascii="Arial" w:hAnsi="Arial" w:cs="Arial"/>
                <w:b/>
                <w:bCs/>
                <w:color w:val="000000" w:themeColor="text1"/>
                <w:sz w:val="22"/>
                <w:szCs w:val="22"/>
              </w:rPr>
              <w:t xml:space="preserve">domestic </w:t>
            </w:r>
            <w:r w:rsidRPr="008F758C">
              <w:rPr>
                <w:rFonts w:ascii="Arial" w:hAnsi="Arial" w:cs="Arial"/>
                <w:b/>
                <w:bCs/>
                <w:color w:val="000000" w:themeColor="text1"/>
                <w:sz w:val="22"/>
                <w:szCs w:val="22"/>
              </w:rPr>
              <w:t xml:space="preserve">overnight visitors </w:t>
            </w:r>
            <w:r w:rsidR="008F758C" w:rsidRPr="008F758C">
              <w:rPr>
                <w:rFonts w:ascii="Arial" w:hAnsi="Arial" w:cs="Arial"/>
                <w:b/>
                <w:bCs/>
                <w:color w:val="000000" w:themeColor="text1"/>
                <w:sz w:val="22"/>
                <w:szCs w:val="22"/>
              </w:rPr>
              <w:t>in</w:t>
            </w:r>
            <w:r w:rsidRPr="008F758C">
              <w:rPr>
                <w:rFonts w:ascii="Arial" w:hAnsi="Arial" w:cs="Arial"/>
                <w:b/>
                <w:bCs/>
                <w:color w:val="000000" w:themeColor="text1"/>
                <w:sz w:val="22"/>
                <w:szCs w:val="22"/>
              </w:rPr>
              <w:t xml:space="preserve"> Australia</w:t>
            </w:r>
          </w:p>
        </w:tc>
      </w:tr>
      <w:tr w:rsidR="00A8663A" w:rsidRPr="00220889" w14:paraId="540A0F42" w14:textId="77777777" w:rsidTr="00E809A4">
        <w:tc>
          <w:tcPr>
            <w:tcW w:w="3539" w:type="dxa"/>
          </w:tcPr>
          <w:p w14:paraId="71D42B80" w14:textId="77777777" w:rsidR="00A8663A" w:rsidRPr="00220889" w:rsidRDefault="00A8663A" w:rsidP="00701220">
            <w:pPr>
              <w:spacing w:after="120" w:line="240" w:lineRule="auto"/>
              <w:rPr>
                <w:rFonts w:ascii="Arial" w:hAnsi="Arial" w:cs="Arial"/>
                <w:b/>
                <w:bCs/>
                <w:color w:val="000000" w:themeColor="text1"/>
                <w:sz w:val="22"/>
                <w:szCs w:val="22"/>
              </w:rPr>
            </w:pPr>
            <w:r w:rsidRPr="00220889">
              <w:rPr>
                <w:rFonts w:ascii="Arial" w:hAnsi="Arial" w:cs="Arial"/>
                <w:b/>
                <w:bCs/>
                <w:color w:val="000000" w:themeColor="text1"/>
                <w:sz w:val="22"/>
                <w:szCs w:val="22"/>
              </w:rPr>
              <w:t>Northern Territory</w:t>
            </w:r>
          </w:p>
        </w:tc>
        <w:tc>
          <w:tcPr>
            <w:tcW w:w="4536" w:type="dxa"/>
          </w:tcPr>
          <w:p w14:paraId="7395C741" w14:textId="75B9C766" w:rsidR="00A8663A" w:rsidRPr="00220889" w:rsidRDefault="00592052" w:rsidP="00701220">
            <w:pPr>
              <w:spacing w:after="120" w:line="240" w:lineRule="auto"/>
              <w:rPr>
                <w:rFonts w:ascii="Arial" w:hAnsi="Arial" w:cs="Arial"/>
                <w:color w:val="000000" w:themeColor="text1"/>
                <w:sz w:val="22"/>
                <w:szCs w:val="22"/>
              </w:rPr>
            </w:pPr>
            <w:r>
              <w:rPr>
                <w:rFonts w:ascii="Arial" w:hAnsi="Arial" w:cs="Arial"/>
                <w:color w:val="000000" w:themeColor="text1"/>
                <w:sz w:val="22"/>
                <w:szCs w:val="22"/>
              </w:rPr>
              <w:t>17</w:t>
            </w:r>
            <w:r w:rsidR="009A3F5B">
              <w:rPr>
                <w:rFonts w:ascii="Arial" w:hAnsi="Arial" w:cs="Arial"/>
                <w:color w:val="000000" w:themeColor="text1"/>
                <w:sz w:val="22"/>
                <w:szCs w:val="22"/>
              </w:rPr>
              <w:t>%</w:t>
            </w:r>
          </w:p>
        </w:tc>
      </w:tr>
      <w:tr w:rsidR="00A8663A" w:rsidRPr="00220889" w14:paraId="118D04A4" w14:textId="77777777" w:rsidTr="00E809A4">
        <w:tc>
          <w:tcPr>
            <w:tcW w:w="3539" w:type="dxa"/>
          </w:tcPr>
          <w:p w14:paraId="3882AF7D" w14:textId="77777777" w:rsidR="00A8663A" w:rsidRPr="00220889" w:rsidRDefault="00A8663A" w:rsidP="00701220">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Victoria</w:t>
            </w:r>
          </w:p>
        </w:tc>
        <w:tc>
          <w:tcPr>
            <w:tcW w:w="4536" w:type="dxa"/>
          </w:tcPr>
          <w:p w14:paraId="08932F5F" w14:textId="2C848E2F" w:rsidR="00A8663A" w:rsidRPr="00220889" w:rsidRDefault="009A3F5B" w:rsidP="00701220">
            <w:pPr>
              <w:spacing w:after="120" w:line="240" w:lineRule="auto"/>
              <w:rPr>
                <w:rFonts w:ascii="Arial" w:hAnsi="Arial" w:cs="Arial"/>
                <w:color w:val="000000" w:themeColor="text1"/>
                <w:sz w:val="22"/>
                <w:szCs w:val="22"/>
              </w:rPr>
            </w:pPr>
            <w:r>
              <w:rPr>
                <w:rFonts w:ascii="Arial" w:hAnsi="Arial" w:cs="Arial"/>
                <w:color w:val="000000" w:themeColor="text1"/>
                <w:sz w:val="22"/>
                <w:szCs w:val="22"/>
              </w:rPr>
              <w:t>0.6%</w:t>
            </w:r>
          </w:p>
        </w:tc>
      </w:tr>
      <w:tr w:rsidR="00A8663A" w:rsidRPr="00220889" w14:paraId="7359D700" w14:textId="77777777" w:rsidTr="00E809A4">
        <w:tc>
          <w:tcPr>
            <w:tcW w:w="3539" w:type="dxa"/>
          </w:tcPr>
          <w:p w14:paraId="69F7B2BC" w14:textId="77777777" w:rsidR="00A8663A" w:rsidRDefault="00A8663A" w:rsidP="00701220">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Australia</w:t>
            </w:r>
          </w:p>
        </w:tc>
        <w:tc>
          <w:tcPr>
            <w:tcW w:w="4536" w:type="dxa"/>
          </w:tcPr>
          <w:p w14:paraId="5E90C81D" w14:textId="27CEB1D2" w:rsidR="00A8663A" w:rsidRDefault="009A3F5B" w:rsidP="00701220">
            <w:pPr>
              <w:spacing w:after="120" w:line="240" w:lineRule="auto"/>
              <w:rPr>
                <w:rFonts w:ascii="Arial" w:hAnsi="Arial" w:cs="Arial"/>
                <w:color w:val="000000" w:themeColor="text1"/>
                <w:sz w:val="22"/>
                <w:szCs w:val="22"/>
              </w:rPr>
            </w:pPr>
            <w:r>
              <w:rPr>
                <w:rFonts w:ascii="Arial" w:hAnsi="Arial" w:cs="Arial"/>
                <w:color w:val="000000" w:themeColor="text1"/>
                <w:sz w:val="22"/>
                <w:szCs w:val="22"/>
              </w:rPr>
              <w:t>1.0%</w:t>
            </w:r>
          </w:p>
        </w:tc>
      </w:tr>
    </w:tbl>
    <w:p w14:paraId="171BC50F" w14:textId="034884C1" w:rsidR="008F758C" w:rsidRDefault="008F758C" w:rsidP="002E536F">
      <w:pPr>
        <w:pStyle w:val="ListParagraph"/>
        <w:numPr>
          <w:ilvl w:val="0"/>
          <w:numId w:val="13"/>
        </w:numPr>
        <w:spacing w:before="120" w:after="120"/>
        <w:ind w:left="408" w:hanging="357"/>
        <w:rPr>
          <w:rFonts w:ascii="Arial" w:hAnsi="Arial" w:cs="Arial"/>
          <w:color w:val="000000" w:themeColor="text1"/>
          <w:sz w:val="22"/>
          <w:szCs w:val="22"/>
        </w:rPr>
      </w:pPr>
      <w:r w:rsidRPr="008F758C">
        <w:rPr>
          <w:rFonts w:ascii="Arial" w:hAnsi="Arial" w:cs="Arial"/>
          <w:color w:val="000000" w:themeColor="text1"/>
          <w:sz w:val="22"/>
          <w:szCs w:val="22"/>
        </w:rPr>
        <w:t>Regional Victoria received an 81% share of all domestic overnight First People activity visitors to/within Victoria.</w:t>
      </w:r>
    </w:p>
    <w:p w14:paraId="073D3C3C" w14:textId="3ED5B6AE" w:rsidR="008F758C" w:rsidRPr="008F758C" w:rsidRDefault="008F758C" w:rsidP="008F758C">
      <w:pPr>
        <w:pStyle w:val="ListParagraph"/>
        <w:numPr>
          <w:ilvl w:val="0"/>
          <w:numId w:val="13"/>
        </w:numPr>
        <w:rPr>
          <w:rFonts w:ascii="Arial" w:hAnsi="Arial" w:cs="Arial"/>
          <w:color w:val="000000" w:themeColor="text1"/>
          <w:sz w:val="22"/>
          <w:szCs w:val="22"/>
        </w:rPr>
      </w:pPr>
      <w:r>
        <w:rPr>
          <w:rFonts w:ascii="Arial" w:hAnsi="Arial" w:cs="Arial"/>
          <w:color w:val="000000" w:themeColor="text1"/>
          <w:sz w:val="22"/>
          <w:szCs w:val="22"/>
        </w:rPr>
        <w:t>Less than 1% of both interstate and intrastate visitors to Victoria</w:t>
      </w:r>
      <w:r w:rsidR="000D36CA">
        <w:rPr>
          <w:rFonts w:ascii="Arial" w:hAnsi="Arial" w:cs="Arial"/>
          <w:color w:val="000000" w:themeColor="text1"/>
          <w:sz w:val="22"/>
          <w:szCs w:val="22"/>
        </w:rPr>
        <w:t xml:space="preserve"> included a First Peoples activity </w:t>
      </w:r>
      <w:r w:rsidR="00527B3E">
        <w:rPr>
          <w:rFonts w:ascii="Arial" w:hAnsi="Arial" w:cs="Arial"/>
          <w:color w:val="000000" w:themeColor="text1"/>
          <w:sz w:val="22"/>
          <w:szCs w:val="22"/>
        </w:rPr>
        <w:t>during their visit</w:t>
      </w:r>
      <w:r>
        <w:rPr>
          <w:rFonts w:ascii="Arial" w:hAnsi="Arial" w:cs="Arial"/>
          <w:color w:val="000000" w:themeColor="text1"/>
          <w:sz w:val="22"/>
          <w:szCs w:val="22"/>
        </w:rPr>
        <w:t xml:space="preserve">. This estimate is based on a </w:t>
      </w:r>
      <w:r w:rsidRPr="008F758C">
        <w:rPr>
          <w:rFonts w:ascii="Arial" w:hAnsi="Arial" w:cs="Arial"/>
          <w:color w:val="000000" w:themeColor="text1"/>
          <w:sz w:val="22"/>
          <w:szCs w:val="22"/>
        </w:rPr>
        <w:t>4-year average</w:t>
      </w:r>
      <w:r>
        <w:rPr>
          <w:rFonts w:ascii="Arial" w:hAnsi="Arial" w:cs="Arial"/>
          <w:color w:val="000000" w:themeColor="text1"/>
          <w:sz w:val="22"/>
          <w:szCs w:val="22"/>
        </w:rPr>
        <w:t xml:space="preserve">, using the years </w:t>
      </w:r>
      <w:r w:rsidRPr="008F758C">
        <w:rPr>
          <w:rFonts w:ascii="Arial" w:hAnsi="Arial" w:cs="Arial"/>
          <w:color w:val="000000" w:themeColor="text1"/>
          <w:sz w:val="22"/>
          <w:szCs w:val="22"/>
        </w:rPr>
        <w:t>2018, 2019, 2022 and 2023</w:t>
      </w:r>
      <w:r>
        <w:rPr>
          <w:rFonts w:ascii="Arial" w:hAnsi="Arial" w:cs="Arial"/>
          <w:color w:val="000000" w:themeColor="text1"/>
          <w:sz w:val="22"/>
          <w:szCs w:val="22"/>
        </w:rPr>
        <w:t>.</w:t>
      </w:r>
    </w:p>
    <w:p w14:paraId="536A0094" w14:textId="02B6E224" w:rsidR="001B268D" w:rsidRPr="00066616" w:rsidRDefault="00066616" w:rsidP="001B268D">
      <w:pPr>
        <w:pStyle w:val="Heading1"/>
        <w:rPr>
          <w:rFonts w:ascii="Arial" w:hAnsi="Arial" w:cs="Arial"/>
        </w:rPr>
      </w:pPr>
      <w:bookmarkStart w:id="36" w:name="_Toc188950747"/>
      <w:r w:rsidRPr="00066616">
        <w:rPr>
          <w:rFonts w:ascii="Arial" w:hAnsi="Arial" w:cs="Arial"/>
        </w:rPr>
        <w:lastRenderedPageBreak/>
        <w:t>5</w:t>
      </w:r>
      <w:r w:rsidR="001B268D" w:rsidRPr="00066616">
        <w:rPr>
          <w:rFonts w:ascii="Arial" w:hAnsi="Arial" w:cs="Arial"/>
        </w:rPr>
        <w:t xml:space="preserve">.0 </w:t>
      </w:r>
      <w:r w:rsidRPr="00066616">
        <w:rPr>
          <w:rFonts w:ascii="Arial" w:hAnsi="Arial" w:cs="Arial"/>
        </w:rPr>
        <w:t>Drivers of international holidays</w:t>
      </w:r>
      <w:bookmarkEnd w:id="36"/>
    </w:p>
    <w:p w14:paraId="5D67E595" w14:textId="2EC0C3C8" w:rsidR="00066616" w:rsidRDefault="00066616" w:rsidP="0044249A">
      <w:pPr>
        <w:pStyle w:val="Heading2"/>
        <w:spacing w:before="80" w:after="120" w:line="240" w:lineRule="auto"/>
        <w:rPr>
          <w:rFonts w:ascii="Arial" w:hAnsi="Arial" w:cs="Arial"/>
          <w:color w:val="002060"/>
        </w:rPr>
      </w:pPr>
      <w:bookmarkStart w:id="37" w:name="_Toc188950748"/>
      <w:r>
        <w:rPr>
          <w:rFonts w:ascii="Arial" w:hAnsi="Arial" w:cs="Arial"/>
          <w:color w:val="002060"/>
        </w:rPr>
        <w:t xml:space="preserve">5.1 </w:t>
      </w:r>
      <w:r w:rsidRPr="00066616">
        <w:rPr>
          <w:rFonts w:ascii="Arial" w:hAnsi="Arial" w:cs="Arial"/>
          <w:color w:val="002060"/>
        </w:rPr>
        <w:t>First Peoples experiences as a driver of international holidays</w:t>
      </w:r>
      <w:bookmarkEnd w:id="37"/>
    </w:p>
    <w:p w14:paraId="574A2B3F" w14:textId="6DF58C0C" w:rsidR="001B268D" w:rsidRDefault="00066616" w:rsidP="00066616">
      <w:pPr>
        <w:pStyle w:val="ListParagraph"/>
        <w:numPr>
          <w:ilvl w:val="0"/>
          <w:numId w:val="4"/>
        </w:numPr>
        <w:rPr>
          <w:rFonts w:ascii="Arial" w:hAnsi="Arial" w:cs="Arial"/>
          <w:sz w:val="22"/>
          <w:szCs w:val="22"/>
        </w:rPr>
      </w:pPr>
      <w:r w:rsidRPr="00066616">
        <w:rPr>
          <w:rFonts w:ascii="Arial" w:hAnsi="Arial" w:cs="Arial"/>
          <w:color w:val="000000" w:themeColor="text1"/>
          <w:sz w:val="22"/>
          <w:szCs w:val="22"/>
        </w:rPr>
        <w:t>17% of international overnight visitors who included a First Peoples activity on their trip to Victoria, gave “</w:t>
      </w:r>
      <w:r w:rsidR="00203044">
        <w:rPr>
          <w:rFonts w:ascii="Arial" w:hAnsi="Arial" w:cs="Arial"/>
          <w:color w:val="000000" w:themeColor="text1"/>
          <w:sz w:val="22"/>
          <w:szCs w:val="22"/>
        </w:rPr>
        <w:t>N</w:t>
      </w:r>
      <w:r w:rsidRPr="00066616">
        <w:rPr>
          <w:rFonts w:ascii="Arial" w:hAnsi="Arial" w:cs="Arial"/>
          <w:color w:val="000000" w:themeColor="text1"/>
          <w:sz w:val="22"/>
          <w:szCs w:val="22"/>
        </w:rPr>
        <w:t xml:space="preserve">ative or </w:t>
      </w:r>
      <w:r w:rsidR="00203044">
        <w:rPr>
          <w:rFonts w:ascii="Arial" w:hAnsi="Arial" w:cs="Arial"/>
          <w:color w:val="000000" w:themeColor="text1"/>
          <w:sz w:val="22"/>
          <w:szCs w:val="22"/>
        </w:rPr>
        <w:t>I</w:t>
      </w:r>
      <w:r w:rsidR="00203044" w:rsidRPr="00066616">
        <w:rPr>
          <w:rFonts w:ascii="Arial" w:hAnsi="Arial" w:cs="Arial"/>
          <w:color w:val="000000" w:themeColor="text1"/>
          <w:sz w:val="22"/>
          <w:szCs w:val="22"/>
        </w:rPr>
        <w:t xml:space="preserve">ndigenous </w:t>
      </w:r>
      <w:r w:rsidRPr="00066616">
        <w:rPr>
          <w:rFonts w:ascii="Arial" w:hAnsi="Arial" w:cs="Arial"/>
          <w:color w:val="000000" w:themeColor="text1"/>
          <w:sz w:val="22"/>
          <w:szCs w:val="22"/>
        </w:rPr>
        <w:t>experiences” as one of the reasons they chose to visit Australia</w:t>
      </w:r>
      <w:r w:rsidR="001B268D" w:rsidRPr="00066616">
        <w:rPr>
          <w:rFonts w:ascii="Arial" w:hAnsi="Arial" w:cs="Arial"/>
          <w:sz w:val="22"/>
          <w:szCs w:val="22"/>
        </w:rPr>
        <w:t>.</w:t>
      </w:r>
    </w:p>
    <w:p w14:paraId="65AC3CAA" w14:textId="000A9190" w:rsidR="00066616" w:rsidRPr="00B06339" w:rsidRDefault="00B57F76" w:rsidP="00066616">
      <w:pPr>
        <w:pStyle w:val="ListParagraph"/>
        <w:numPr>
          <w:ilvl w:val="0"/>
          <w:numId w:val="4"/>
        </w:numPr>
        <w:rPr>
          <w:rFonts w:ascii="Arial" w:hAnsi="Arial" w:cs="Arial"/>
          <w:sz w:val="22"/>
          <w:szCs w:val="22"/>
        </w:rPr>
      </w:pPr>
      <w:r>
        <w:rPr>
          <w:rFonts w:ascii="Arial" w:hAnsi="Arial" w:cs="Arial"/>
          <w:sz w:val="22"/>
          <w:szCs w:val="22"/>
        </w:rPr>
        <w:t>“</w:t>
      </w:r>
      <w:r w:rsidR="00066616" w:rsidRPr="00066616">
        <w:rPr>
          <w:rFonts w:ascii="Arial" w:hAnsi="Arial" w:cs="Arial"/>
          <w:sz w:val="22"/>
          <w:szCs w:val="22"/>
        </w:rPr>
        <w:t xml:space="preserve">Native or </w:t>
      </w:r>
      <w:r w:rsidR="00203044">
        <w:rPr>
          <w:rFonts w:ascii="Arial" w:hAnsi="Arial" w:cs="Arial"/>
          <w:sz w:val="22"/>
          <w:szCs w:val="22"/>
        </w:rPr>
        <w:t>I</w:t>
      </w:r>
      <w:r w:rsidR="00066616" w:rsidRPr="00066616">
        <w:rPr>
          <w:rFonts w:ascii="Arial" w:hAnsi="Arial" w:cs="Arial"/>
          <w:sz w:val="22"/>
          <w:szCs w:val="22"/>
        </w:rPr>
        <w:t>ndigenous experience</w:t>
      </w:r>
      <w:r w:rsidR="00066616">
        <w:rPr>
          <w:rFonts w:ascii="Arial" w:hAnsi="Arial" w:cs="Arial"/>
          <w:sz w:val="22"/>
          <w:szCs w:val="22"/>
        </w:rPr>
        <w:t>s</w:t>
      </w:r>
      <w:r>
        <w:rPr>
          <w:rFonts w:ascii="Arial" w:hAnsi="Arial" w:cs="Arial"/>
          <w:sz w:val="22"/>
          <w:szCs w:val="22"/>
        </w:rPr>
        <w:t>”</w:t>
      </w:r>
      <w:r w:rsidR="00066616" w:rsidRPr="00066616">
        <w:rPr>
          <w:rFonts w:ascii="Arial" w:hAnsi="Arial" w:cs="Arial"/>
          <w:sz w:val="22"/>
          <w:szCs w:val="22"/>
        </w:rPr>
        <w:t xml:space="preserve"> was the 11</w:t>
      </w:r>
      <w:r w:rsidR="00066616" w:rsidRPr="00066616">
        <w:rPr>
          <w:rFonts w:ascii="Arial" w:hAnsi="Arial" w:cs="Arial"/>
          <w:sz w:val="22"/>
          <w:szCs w:val="22"/>
          <w:vertAlign w:val="superscript"/>
        </w:rPr>
        <w:t>th</w:t>
      </w:r>
      <w:r w:rsidR="00066616" w:rsidRPr="00066616">
        <w:rPr>
          <w:rFonts w:ascii="Arial" w:hAnsi="Arial" w:cs="Arial"/>
          <w:sz w:val="22"/>
          <w:szCs w:val="22"/>
        </w:rPr>
        <w:t xml:space="preserve"> most common reason for visiting Australia among international overnight holiday visitors.</w:t>
      </w:r>
    </w:p>
    <w:p w14:paraId="46F3C3EE" w14:textId="11A43982" w:rsidR="00B06339" w:rsidRPr="00B06339" w:rsidRDefault="00B06339" w:rsidP="00B06339">
      <w:pPr>
        <w:pStyle w:val="ListParagraph"/>
        <w:numPr>
          <w:ilvl w:val="0"/>
          <w:numId w:val="4"/>
        </w:numPr>
        <w:rPr>
          <w:rFonts w:ascii="Arial" w:hAnsi="Arial" w:cs="Arial"/>
          <w:sz w:val="22"/>
          <w:szCs w:val="22"/>
        </w:rPr>
      </w:pPr>
      <w:r w:rsidRPr="00B06339">
        <w:rPr>
          <w:rFonts w:ascii="Arial" w:hAnsi="Arial" w:cs="Arial"/>
          <w:sz w:val="22"/>
          <w:szCs w:val="22"/>
        </w:rPr>
        <w:t xml:space="preserve">However, only 6% of all international overnight visitors to Victoria cited </w:t>
      </w:r>
      <w:r w:rsidR="00B57F76">
        <w:rPr>
          <w:rFonts w:ascii="Arial" w:hAnsi="Arial" w:cs="Arial"/>
          <w:sz w:val="22"/>
          <w:szCs w:val="22"/>
        </w:rPr>
        <w:t>“</w:t>
      </w:r>
      <w:r w:rsidR="00203044">
        <w:rPr>
          <w:rFonts w:ascii="Arial" w:hAnsi="Arial" w:cs="Arial"/>
          <w:sz w:val="22"/>
          <w:szCs w:val="22"/>
        </w:rPr>
        <w:t>N</w:t>
      </w:r>
      <w:r w:rsidR="00203044" w:rsidRPr="00B06339">
        <w:rPr>
          <w:rFonts w:ascii="Arial" w:hAnsi="Arial" w:cs="Arial"/>
          <w:sz w:val="22"/>
          <w:szCs w:val="22"/>
        </w:rPr>
        <w:t xml:space="preserve">ative </w:t>
      </w:r>
      <w:r w:rsidRPr="00B06339">
        <w:rPr>
          <w:rFonts w:ascii="Arial" w:hAnsi="Arial" w:cs="Arial"/>
          <w:sz w:val="22"/>
          <w:szCs w:val="22"/>
        </w:rPr>
        <w:t xml:space="preserve">or </w:t>
      </w:r>
      <w:r w:rsidR="00203044">
        <w:rPr>
          <w:rFonts w:ascii="Arial" w:hAnsi="Arial" w:cs="Arial"/>
          <w:sz w:val="22"/>
          <w:szCs w:val="22"/>
        </w:rPr>
        <w:t>I</w:t>
      </w:r>
      <w:r w:rsidR="00203044" w:rsidRPr="00B06339">
        <w:rPr>
          <w:rFonts w:ascii="Arial" w:hAnsi="Arial" w:cs="Arial"/>
          <w:sz w:val="22"/>
          <w:szCs w:val="22"/>
        </w:rPr>
        <w:t xml:space="preserve">ndigenous </w:t>
      </w:r>
      <w:r w:rsidRPr="00B06339">
        <w:rPr>
          <w:rFonts w:ascii="Arial" w:hAnsi="Arial" w:cs="Arial"/>
          <w:sz w:val="22"/>
          <w:szCs w:val="22"/>
        </w:rPr>
        <w:t>experiences</w:t>
      </w:r>
      <w:r w:rsidR="00B57F76">
        <w:rPr>
          <w:rFonts w:ascii="Arial" w:hAnsi="Arial" w:cs="Arial"/>
          <w:sz w:val="22"/>
          <w:szCs w:val="22"/>
        </w:rPr>
        <w:t>”</w:t>
      </w:r>
      <w:r w:rsidRPr="00B06339">
        <w:rPr>
          <w:rFonts w:ascii="Arial" w:hAnsi="Arial" w:cs="Arial"/>
          <w:sz w:val="22"/>
          <w:szCs w:val="22"/>
        </w:rPr>
        <w:t xml:space="preserve"> as one of the reasons they chose to visit Australia.</w:t>
      </w:r>
    </w:p>
    <w:p w14:paraId="47D4412D" w14:textId="643EE5CC" w:rsidR="00066616" w:rsidRDefault="00B57F76" w:rsidP="00B06339">
      <w:pPr>
        <w:pStyle w:val="ListParagraph"/>
        <w:numPr>
          <w:ilvl w:val="0"/>
          <w:numId w:val="4"/>
        </w:numPr>
        <w:rPr>
          <w:rFonts w:ascii="Arial" w:hAnsi="Arial" w:cs="Arial"/>
          <w:sz w:val="22"/>
          <w:szCs w:val="22"/>
        </w:rPr>
      </w:pPr>
      <w:r>
        <w:rPr>
          <w:rFonts w:ascii="Arial" w:hAnsi="Arial" w:cs="Arial"/>
          <w:sz w:val="22"/>
          <w:szCs w:val="22"/>
        </w:rPr>
        <w:t>“</w:t>
      </w:r>
      <w:r w:rsidR="00B06339" w:rsidRPr="00B06339">
        <w:rPr>
          <w:rFonts w:ascii="Arial" w:hAnsi="Arial" w:cs="Arial"/>
          <w:sz w:val="22"/>
          <w:szCs w:val="22"/>
        </w:rPr>
        <w:t xml:space="preserve">Native or </w:t>
      </w:r>
      <w:r w:rsidR="00203044">
        <w:rPr>
          <w:rFonts w:ascii="Arial" w:hAnsi="Arial" w:cs="Arial"/>
          <w:sz w:val="22"/>
          <w:szCs w:val="22"/>
        </w:rPr>
        <w:t>I</w:t>
      </w:r>
      <w:r w:rsidR="00203044" w:rsidRPr="00B06339">
        <w:rPr>
          <w:rFonts w:ascii="Arial" w:hAnsi="Arial" w:cs="Arial"/>
          <w:sz w:val="22"/>
          <w:szCs w:val="22"/>
        </w:rPr>
        <w:t xml:space="preserve">ndigenous </w:t>
      </w:r>
      <w:r w:rsidR="00B06339" w:rsidRPr="00B06339">
        <w:rPr>
          <w:rFonts w:ascii="Arial" w:hAnsi="Arial" w:cs="Arial"/>
          <w:sz w:val="22"/>
          <w:szCs w:val="22"/>
        </w:rPr>
        <w:t>experiences</w:t>
      </w:r>
      <w:r>
        <w:rPr>
          <w:rFonts w:ascii="Arial" w:hAnsi="Arial" w:cs="Arial"/>
          <w:sz w:val="22"/>
          <w:szCs w:val="22"/>
        </w:rPr>
        <w:t>”</w:t>
      </w:r>
      <w:r w:rsidR="00B06339" w:rsidRPr="00B06339">
        <w:rPr>
          <w:rFonts w:ascii="Arial" w:hAnsi="Arial" w:cs="Arial"/>
          <w:sz w:val="22"/>
          <w:szCs w:val="22"/>
        </w:rPr>
        <w:t xml:space="preserve"> was the 16</w:t>
      </w:r>
      <w:r w:rsidR="00B06339" w:rsidRPr="00B06339">
        <w:rPr>
          <w:rFonts w:ascii="Arial" w:hAnsi="Arial" w:cs="Arial"/>
          <w:sz w:val="22"/>
          <w:szCs w:val="22"/>
          <w:vertAlign w:val="superscript"/>
        </w:rPr>
        <w:t>th</w:t>
      </w:r>
      <w:r w:rsidR="00B06339" w:rsidRPr="00B06339">
        <w:rPr>
          <w:rFonts w:ascii="Arial" w:hAnsi="Arial" w:cs="Arial"/>
          <w:sz w:val="22"/>
          <w:szCs w:val="22"/>
        </w:rPr>
        <w:t xml:space="preserve"> most common (second to last) reason for visiting Australia among international overnight visitors.</w:t>
      </w:r>
    </w:p>
    <w:p w14:paraId="0D2C05A6" w14:textId="5C02BE71" w:rsidR="00B06339" w:rsidRDefault="00B06339" w:rsidP="00B06339">
      <w:pPr>
        <w:pStyle w:val="ListParagraph"/>
        <w:numPr>
          <w:ilvl w:val="0"/>
          <w:numId w:val="4"/>
        </w:numPr>
        <w:rPr>
          <w:rFonts w:ascii="Arial" w:hAnsi="Arial" w:cs="Arial"/>
          <w:sz w:val="22"/>
          <w:szCs w:val="22"/>
        </w:rPr>
      </w:pPr>
      <w:r w:rsidRPr="00B06339">
        <w:rPr>
          <w:rFonts w:ascii="Arial" w:hAnsi="Arial" w:cs="Arial"/>
          <w:sz w:val="22"/>
          <w:szCs w:val="22"/>
        </w:rPr>
        <w:t>In 2023, there were an estimated 51,500 visitors</w:t>
      </w:r>
      <w:r>
        <w:rPr>
          <w:rFonts w:ascii="Arial" w:hAnsi="Arial" w:cs="Arial"/>
          <w:sz w:val="22"/>
          <w:szCs w:val="22"/>
        </w:rPr>
        <w:t xml:space="preserve"> </w:t>
      </w:r>
      <w:r w:rsidRPr="00B06339">
        <w:rPr>
          <w:rFonts w:ascii="Arial" w:hAnsi="Arial" w:cs="Arial"/>
          <w:sz w:val="22"/>
          <w:szCs w:val="22"/>
        </w:rPr>
        <w:t xml:space="preserve">who cited </w:t>
      </w:r>
      <w:r w:rsidR="00B57F76">
        <w:rPr>
          <w:rFonts w:ascii="Arial" w:hAnsi="Arial" w:cs="Arial"/>
          <w:sz w:val="22"/>
          <w:szCs w:val="22"/>
        </w:rPr>
        <w:t xml:space="preserve">“Native or </w:t>
      </w:r>
      <w:r w:rsidR="00203044">
        <w:rPr>
          <w:rFonts w:ascii="Arial" w:hAnsi="Arial" w:cs="Arial"/>
          <w:sz w:val="22"/>
          <w:szCs w:val="22"/>
        </w:rPr>
        <w:t>I</w:t>
      </w:r>
      <w:r w:rsidRPr="00B06339">
        <w:rPr>
          <w:rFonts w:ascii="Arial" w:hAnsi="Arial" w:cs="Arial"/>
          <w:sz w:val="22"/>
          <w:szCs w:val="22"/>
        </w:rPr>
        <w:t>ndigenous experiences</w:t>
      </w:r>
      <w:r w:rsidR="00B57F76">
        <w:rPr>
          <w:rFonts w:ascii="Arial" w:hAnsi="Arial" w:cs="Arial"/>
          <w:sz w:val="22"/>
          <w:szCs w:val="22"/>
        </w:rPr>
        <w:t>”</w:t>
      </w:r>
      <w:r w:rsidRPr="00B06339">
        <w:rPr>
          <w:rFonts w:ascii="Arial" w:hAnsi="Arial" w:cs="Arial"/>
          <w:sz w:val="22"/>
          <w:szCs w:val="22"/>
        </w:rPr>
        <w:t xml:space="preserve"> as a reason for choosing Australia for a holiday, and they visited Victoria, however 21,800</w:t>
      </w:r>
      <w:r>
        <w:rPr>
          <w:rFonts w:ascii="Arial" w:hAnsi="Arial" w:cs="Arial"/>
          <w:sz w:val="22"/>
          <w:szCs w:val="22"/>
        </w:rPr>
        <w:t xml:space="preserve">, or </w:t>
      </w:r>
      <w:r w:rsidRPr="00B06339">
        <w:rPr>
          <w:rFonts w:ascii="Arial" w:hAnsi="Arial" w:cs="Arial"/>
          <w:sz w:val="22"/>
          <w:szCs w:val="22"/>
        </w:rPr>
        <w:t>42%</w:t>
      </w:r>
      <w:r>
        <w:rPr>
          <w:rFonts w:ascii="Arial" w:hAnsi="Arial" w:cs="Arial"/>
          <w:sz w:val="22"/>
          <w:szCs w:val="22"/>
        </w:rPr>
        <w:t>,</w:t>
      </w:r>
      <w:r w:rsidRPr="00B06339">
        <w:rPr>
          <w:rFonts w:ascii="Arial" w:hAnsi="Arial" w:cs="Arial"/>
          <w:sz w:val="22"/>
          <w:szCs w:val="22"/>
        </w:rPr>
        <w:t xml:space="preserve"> did not end up including in any First Peoples activities on their trip.</w:t>
      </w:r>
    </w:p>
    <w:p w14:paraId="49AB9F62" w14:textId="38289925" w:rsidR="00217520" w:rsidRPr="00217520" w:rsidRDefault="00217520" w:rsidP="00D600CA">
      <w:pPr>
        <w:pStyle w:val="Heading2"/>
        <w:spacing w:before="80" w:after="120" w:line="240" w:lineRule="auto"/>
        <w:rPr>
          <w:rFonts w:ascii="Arial" w:hAnsi="Arial" w:cs="Arial"/>
          <w:color w:val="002060"/>
          <w:highlight w:val="yellow"/>
        </w:rPr>
      </w:pPr>
      <w:bookmarkStart w:id="38" w:name="_Toc188950749"/>
      <w:r>
        <w:rPr>
          <w:rFonts w:ascii="Arial" w:hAnsi="Arial" w:cs="Arial"/>
          <w:color w:val="002060"/>
        </w:rPr>
        <w:t>5</w:t>
      </w:r>
      <w:r w:rsidRPr="000B53E1">
        <w:rPr>
          <w:rFonts w:ascii="Arial" w:hAnsi="Arial" w:cs="Arial"/>
          <w:color w:val="002060"/>
        </w:rPr>
        <w:t>.</w:t>
      </w:r>
      <w:r>
        <w:rPr>
          <w:rFonts w:ascii="Arial" w:hAnsi="Arial" w:cs="Arial"/>
          <w:color w:val="002060"/>
        </w:rPr>
        <w:t>2</w:t>
      </w:r>
      <w:r w:rsidRPr="000B53E1">
        <w:rPr>
          <w:rFonts w:ascii="Arial" w:hAnsi="Arial" w:cs="Arial"/>
          <w:color w:val="002060"/>
        </w:rPr>
        <w:t xml:space="preserve"> Data table: </w:t>
      </w:r>
      <w:r w:rsidR="00360203" w:rsidRPr="00360203">
        <w:rPr>
          <w:rFonts w:ascii="Arial" w:hAnsi="Arial" w:cs="Arial"/>
          <w:color w:val="002060"/>
        </w:rPr>
        <w:t>Drivers for international visitation to Australia</w:t>
      </w:r>
      <w:bookmarkEnd w:id="38"/>
    </w:p>
    <w:p w14:paraId="580E4672" w14:textId="290D926E" w:rsidR="00217520" w:rsidRPr="000B53E1" w:rsidRDefault="00360203" w:rsidP="00F10179">
      <w:pPr>
        <w:spacing w:after="240"/>
        <w:rPr>
          <w:rFonts w:ascii="Arial" w:hAnsi="Arial" w:cs="Arial"/>
          <w:sz w:val="22"/>
          <w:szCs w:val="22"/>
        </w:rPr>
      </w:pPr>
      <w:r w:rsidRPr="00360203">
        <w:rPr>
          <w:rFonts w:ascii="Arial" w:hAnsi="Arial" w:cs="Arial"/>
          <w:sz w:val="22"/>
          <w:szCs w:val="22"/>
        </w:rPr>
        <w:t>The table below provides a list of drivers for international holiday visitation to Australia and the proportions of international overnight holiday visitors to Victoria who cited each driver during 2023. The first data column provides the proportions for international overnight holiday visitors to Victoria who participated in a First Peoples activity on their trip while the second data column provides the proportions for international overnight holiday visitors to Victoria overall. Drivers are ranked from highest to lowest based on the proportions for international overnight holiday visitors to Victoria who participated in a First Peoples activity on their trip</w:t>
      </w:r>
      <w:r w:rsidR="00217520" w:rsidRPr="00360203">
        <w:rPr>
          <w:rFonts w:ascii="Arial" w:hAnsi="Arial" w:cs="Arial"/>
          <w:sz w:val="22"/>
          <w:szCs w:val="22"/>
        </w:rPr>
        <w:t>.</w:t>
      </w:r>
    </w:p>
    <w:tbl>
      <w:tblPr>
        <w:tblStyle w:val="TableGrid"/>
        <w:tblW w:w="9351" w:type="dxa"/>
        <w:tblLook w:val="06A0" w:firstRow="1" w:lastRow="0" w:firstColumn="1" w:lastColumn="0" w:noHBand="1" w:noVBand="1"/>
      </w:tblPr>
      <w:tblGrid>
        <w:gridCol w:w="5098"/>
        <w:gridCol w:w="2126"/>
        <w:gridCol w:w="2127"/>
      </w:tblGrid>
      <w:tr w:rsidR="00217520" w:rsidRPr="00AA4419" w14:paraId="111EE06F" w14:textId="77777777" w:rsidTr="00E622A7">
        <w:trPr>
          <w:tblHeader/>
        </w:trPr>
        <w:tc>
          <w:tcPr>
            <w:tcW w:w="5098" w:type="dxa"/>
            <w:shd w:val="clear" w:color="auto" w:fill="D9D9D9" w:themeFill="background1" w:themeFillShade="D9"/>
          </w:tcPr>
          <w:p w14:paraId="36B16712" w14:textId="2A46BE3C" w:rsidR="00217520" w:rsidRPr="00217520" w:rsidRDefault="00360203" w:rsidP="0011333B">
            <w:pPr>
              <w:spacing w:after="120" w:line="240" w:lineRule="auto"/>
              <w:rPr>
                <w:rFonts w:ascii="Arial" w:hAnsi="Arial" w:cs="Arial"/>
                <w:b/>
                <w:bCs/>
                <w:color w:val="000000" w:themeColor="text1"/>
                <w:sz w:val="22"/>
                <w:szCs w:val="22"/>
                <w:highlight w:val="yellow"/>
              </w:rPr>
            </w:pPr>
            <w:r w:rsidRPr="00360203">
              <w:rPr>
                <w:rFonts w:ascii="Arial" w:hAnsi="Arial" w:cs="Arial"/>
                <w:b/>
                <w:bCs/>
                <w:color w:val="000000" w:themeColor="text1"/>
                <w:sz w:val="22"/>
                <w:szCs w:val="22"/>
              </w:rPr>
              <w:t>Measure</w:t>
            </w:r>
          </w:p>
        </w:tc>
        <w:tc>
          <w:tcPr>
            <w:tcW w:w="2126" w:type="dxa"/>
            <w:shd w:val="clear" w:color="auto" w:fill="D9D9D9" w:themeFill="background1" w:themeFillShade="D9"/>
          </w:tcPr>
          <w:p w14:paraId="4ECBE758" w14:textId="4A3D0FA2" w:rsidR="00217520" w:rsidRPr="00217520" w:rsidRDefault="00360203" w:rsidP="0011333B">
            <w:pPr>
              <w:spacing w:after="120" w:line="240" w:lineRule="auto"/>
              <w:rPr>
                <w:rFonts w:ascii="Arial" w:hAnsi="Arial" w:cs="Arial"/>
                <w:b/>
                <w:bCs/>
                <w:color w:val="000000" w:themeColor="text1"/>
                <w:sz w:val="22"/>
                <w:szCs w:val="22"/>
                <w:highlight w:val="yellow"/>
              </w:rPr>
            </w:pPr>
            <w:r w:rsidRPr="00360203">
              <w:rPr>
                <w:rFonts w:ascii="Arial" w:hAnsi="Arial" w:cs="Arial"/>
                <w:b/>
                <w:bCs/>
                <w:color w:val="000000" w:themeColor="text1"/>
                <w:sz w:val="22"/>
                <w:szCs w:val="22"/>
              </w:rPr>
              <w:t xml:space="preserve">International overnight </w:t>
            </w:r>
            <w:r>
              <w:rPr>
                <w:rFonts w:ascii="Arial" w:hAnsi="Arial" w:cs="Arial"/>
                <w:b/>
                <w:bCs/>
                <w:color w:val="000000" w:themeColor="text1"/>
                <w:sz w:val="22"/>
                <w:szCs w:val="22"/>
              </w:rPr>
              <w:t xml:space="preserve">holiday </w:t>
            </w:r>
            <w:r w:rsidRPr="00360203">
              <w:rPr>
                <w:rFonts w:ascii="Arial" w:hAnsi="Arial" w:cs="Arial"/>
                <w:b/>
                <w:bCs/>
                <w:color w:val="000000" w:themeColor="text1"/>
                <w:sz w:val="22"/>
                <w:szCs w:val="22"/>
              </w:rPr>
              <w:t>visitors who participated in a</w:t>
            </w:r>
            <w:r>
              <w:rPr>
                <w:rFonts w:ascii="Arial" w:hAnsi="Arial" w:cs="Arial"/>
                <w:b/>
                <w:bCs/>
                <w:color w:val="000000" w:themeColor="text1"/>
                <w:sz w:val="22"/>
                <w:szCs w:val="22"/>
              </w:rPr>
              <w:t xml:space="preserve"> First Peoples </w:t>
            </w:r>
            <w:r w:rsidRPr="00360203">
              <w:rPr>
                <w:rFonts w:ascii="Arial" w:hAnsi="Arial" w:cs="Arial"/>
                <w:b/>
                <w:bCs/>
                <w:color w:val="000000" w:themeColor="text1"/>
                <w:sz w:val="22"/>
                <w:szCs w:val="22"/>
              </w:rPr>
              <w:t>activity in Victoria</w:t>
            </w:r>
          </w:p>
        </w:tc>
        <w:tc>
          <w:tcPr>
            <w:tcW w:w="2127" w:type="dxa"/>
            <w:shd w:val="clear" w:color="auto" w:fill="D9D9D9" w:themeFill="background1" w:themeFillShade="D9"/>
          </w:tcPr>
          <w:p w14:paraId="7F76F195" w14:textId="389C798A" w:rsidR="00217520" w:rsidRPr="00217520" w:rsidRDefault="00360203" w:rsidP="0011333B">
            <w:pPr>
              <w:spacing w:after="120" w:line="240" w:lineRule="auto"/>
              <w:rPr>
                <w:rFonts w:ascii="Arial" w:hAnsi="Arial" w:cs="Arial"/>
                <w:b/>
                <w:bCs/>
                <w:color w:val="000000" w:themeColor="text1"/>
                <w:sz w:val="22"/>
                <w:szCs w:val="22"/>
                <w:highlight w:val="yellow"/>
              </w:rPr>
            </w:pPr>
            <w:r w:rsidRPr="00360203">
              <w:rPr>
                <w:rFonts w:ascii="Arial" w:hAnsi="Arial" w:cs="Arial"/>
                <w:b/>
                <w:bCs/>
                <w:color w:val="000000" w:themeColor="text1"/>
                <w:sz w:val="22"/>
                <w:szCs w:val="22"/>
              </w:rPr>
              <w:t xml:space="preserve">All international overnight </w:t>
            </w:r>
            <w:r>
              <w:rPr>
                <w:rFonts w:ascii="Arial" w:hAnsi="Arial" w:cs="Arial"/>
                <w:b/>
                <w:bCs/>
                <w:color w:val="000000" w:themeColor="text1"/>
                <w:sz w:val="22"/>
                <w:szCs w:val="22"/>
              </w:rPr>
              <w:t xml:space="preserve">holiday </w:t>
            </w:r>
            <w:r w:rsidRPr="00360203">
              <w:rPr>
                <w:rFonts w:ascii="Arial" w:hAnsi="Arial" w:cs="Arial"/>
                <w:b/>
                <w:bCs/>
                <w:color w:val="000000" w:themeColor="text1"/>
                <w:sz w:val="22"/>
                <w:szCs w:val="22"/>
              </w:rPr>
              <w:t>visitors to Victoria</w:t>
            </w:r>
          </w:p>
        </w:tc>
      </w:tr>
      <w:tr w:rsidR="001B5C53" w:rsidRPr="00AA4419" w14:paraId="0815AFDF" w14:textId="77777777" w:rsidTr="00E622A7">
        <w:tc>
          <w:tcPr>
            <w:tcW w:w="5098" w:type="dxa"/>
          </w:tcPr>
          <w:p w14:paraId="6894CD2D" w14:textId="3A1B8BEF"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World class beauty and natural environments</w:t>
            </w:r>
          </w:p>
        </w:tc>
        <w:tc>
          <w:tcPr>
            <w:tcW w:w="2126" w:type="dxa"/>
          </w:tcPr>
          <w:p w14:paraId="2F9022CC" w14:textId="4E082CB3"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49</w:t>
            </w:r>
            <w:r w:rsidR="001B5C53" w:rsidRPr="00B33BF4">
              <w:rPr>
                <w:rFonts w:ascii="Arial" w:hAnsi="Arial" w:cs="Arial"/>
                <w:color w:val="000000" w:themeColor="text1"/>
                <w:sz w:val="22"/>
                <w:szCs w:val="22"/>
              </w:rPr>
              <w:t>%</w:t>
            </w:r>
          </w:p>
        </w:tc>
        <w:tc>
          <w:tcPr>
            <w:tcW w:w="2127" w:type="dxa"/>
          </w:tcPr>
          <w:p w14:paraId="4793B1B8" w14:textId="1A8A039E"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4</w:t>
            </w:r>
            <w:r w:rsidR="001B5C53" w:rsidRPr="00B33BF4">
              <w:rPr>
                <w:rFonts w:ascii="Arial" w:hAnsi="Arial" w:cs="Arial"/>
                <w:color w:val="000000" w:themeColor="text1"/>
                <w:sz w:val="22"/>
                <w:szCs w:val="22"/>
              </w:rPr>
              <w:t>3%</w:t>
            </w:r>
          </w:p>
        </w:tc>
      </w:tr>
      <w:tr w:rsidR="001B5C53" w:rsidRPr="00AA4419" w14:paraId="08D81A3C" w14:textId="77777777" w:rsidTr="00E622A7">
        <w:tc>
          <w:tcPr>
            <w:tcW w:w="5098" w:type="dxa"/>
          </w:tcPr>
          <w:p w14:paraId="4308B130" w14:textId="603DC5B2"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The local wildlife</w:t>
            </w:r>
          </w:p>
        </w:tc>
        <w:tc>
          <w:tcPr>
            <w:tcW w:w="2126" w:type="dxa"/>
          </w:tcPr>
          <w:p w14:paraId="3F825A9A" w14:textId="72D20B84"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45</w:t>
            </w:r>
            <w:r w:rsidR="001B5C53" w:rsidRPr="00B33BF4">
              <w:rPr>
                <w:rFonts w:ascii="Arial" w:hAnsi="Arial" w:cs="Arial"/>
                <w:color w:val="000000" w:themeColor="text1"/>
                <w:sz w:val="22"/>
                <w:szCs w:val="22"/>
              </w:rPr>
              <w:t>%</w:t>
            </w:r>
          </w:p>
        </w:tc>
        <w:tc>
          <w:tcPr>
            <w:tcW w:w="2127" w:type="dxa"/>
          </w:tcPr>
          <w:p w14:paraId="06DA8976" w14:textId="7446439E"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33</w:t>
            </w:r>
            <w:r w:rsidR="001B5C53" w:rsidRPr="00B33BF4">
              <w:rPr>
                <w:rFonts w:ascii="Arial" w:hAnsi="Arial" w:cs="Arial"/>
                <w:color w:val="000000" w:themeColor="text1"/>
                <w:sz w:val="22"/>
                <w:szCs w:val="22"/>
              </w:rPr>
              <w:t>%</w:t>
            </w:r>
          </w:p>
        </w:tc>
      </w:tr>
      <w:tr w:rsidR="001B5C53" w:rsidRPr="00AA4419" w14:paraId="1FAD9BF8" w14:textId="77777777" w:rsidTr="00E622A7">
        <w:tc>
          <w:tcPr>
            <w:tcW w:w="5098" w:type="dxa"/>
          </w:tcPr>
          <w:p w14:paraId="65732345" w14:textId="7CBADCBF"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Friendly and open citizens</w:t>
            </w:r>
          </w:p>
        </w:tc>
        <w:tc>
          <w:tcPr>
            <w:tcW w:w="2126" w:type="dxa"/>
          </w:tcPr>
          <w:p w14:paraId="0D1D061B" w14:textId="269873CB"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44</w:t>
            </w:r>
            <w:r w:rsidR="001B5C53" w:rsidRPr="00B33BF4">
              <w:rPr>
                <w:rFonts w:ascii="Arial" w:hAnsi="Arial" w:cs="Arial"/>
                <w:color w:val="000000" w:themeColor="text1"/>
                <w:sz w:val="22"/>
                <w:szCs w:val="22"/>
              </w:rPr>
              <w:t>%</w:t>
            </w:r>
          </w:p>
        </w:tc>
        <w:tc>
          <w:tcPr>
            <w:tcW w:w="2127" w:type="dxa"/>
          </w:tcPr>
          <w:p w14:paraId="2D7FECD6" w14:textId="5BDFB200"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31</w:t>
            </w:r>
            <w:r w:rsidR="001B5C53" w:rsidRPr="00B33BF4">
              <w:rPr>
                <w:rFonts w:ascii="Arial" w:hAnsi="Arial" w:cs="Arial"/>
                <w:color w:val="000000" w:themeColor="text1"/>
                <w:sz w:val="22"/>
                <w:szCs w:val="22"/>
              </w:rPr>
              <w:t>%</w:t>
            </w:r>
          </w:p>
        </w:tc>
      </w:tr>
      <w:tr w:rsidR="001B5C53" w:rsidRPr="00AA4419" w14:paraId="0D44AC27" w14:textId="77777777" w:rsidTr="00E622A7">
        <w:tc>
          <w:tcPr>
            <w:tcW w:w="5098" w:type="dxa"/>
          </w:tcPr>
          <w:p w14:paraId="624544D8" w14:textId="2E1310C6"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Interesting attractions</w:t>
            </w:r>
          </w:p>
        </w:tc>
        <w:tc>
          <w:tcPr>
            <w:tcW w:w="2126" w:type="dxa"/>
          </w:tcPr>
          <w:p w14:paraId="166F04D0" w14:textId="6E163641"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38%</w:t>
            </w:r>
          </w:p>
        </w:tc>
        <w:tc>
          <w:tcPr>
            <w:tcW w:w="2127" w:type="dxa"/>
          </w:tcPr>
          <w:p w14:paraId="3C185A15" w14:textId="4FA95AD2"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23</w:t>
            </w:r>
            <w:r w:rsidR="001B5C53" w:rsidRPr="00B33BF4">
              <w:rPr>
                <w:rFonts w:ascii="Arial" w:hAnsi="Arial" w:cs="Arial"/>
                <w:color w:val="000000" w:themeColor="text1"/>
                <w:sz w:val="22"/>
                <w:szCs w:val="22"/>
              </w:rPr>
              <w:t>%</w:t>
            </w:r>
          </w:p>
        </w:tc>
      </w:tr>
      <w:tr w:rsidR="001B5C53" w:rsidRPr="00AA4419" w14:paraId="6D34BE77" w14:textId="77777777" w:rsidTr="00E622A7">
        <w:tc>
          <w:tcPr>
            <w:tcW w:w="5098" w:type="dxa"/>
          </w:tcPr>
          <w:p w14:paraId="1E8D0373" w14:textId="76D4F2BF"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A safe and secure destination</w:t>
            </w:r>
          </w:p>
        </w:tc>
        <w:tc>
          <w:tcPr>
            <w:tcW w:w="2126" w:type="dxa"/>
          </w:tcPr>
          <w:p w14:paraId="22CA1DDC" w14:textId="0A1A6A4A"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38%</w:t>
            </w:r>
          </w:p>
        </w:tc>
        <w:tc>
          <w:tcPr>
            <w:tcW w:w="2127" w:type="dxa"/>
          </w:tcPr>
          <w:p w14:paraId="3EE8348C" w14:textId="449C723A"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28</w:t>
            </w:r>
            <w:r w:rsidR="001B5C53" w:rsidRPr="00B33BF4">
              <w:rPr>
                <w:rFonts w:ascii="Arial" w:hAnsi="Arial" w:cs="Arial"/>
                <w:color w:val="000000" w:themeColor="text1"/>
                <w:sz w:val="22"/>
                <w:szCs w:val="22"/>
              </w:rPr>
              <w:t>%</w:t>
            </w:r>
          </w:p>
        </w:tc>
      </w:tr>
      <w:tr w:rsidR="001B5C53" w:rsidRPr="00AA4419" w14:paraId="23364F4A" w14:textId="77777777" w:rsidTr="00E622A7">
        <w:tc>
          <w:tcPr>
            <w:tcW w:w="5098" w:type="dxa"/>
          </w:tcPr>
          <w:p w14:paraId="1B7BD2BE" w14:textId="38C696E2"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Vibrant cities</w:t>
            </w:r>
          </w:p>
        </w:tc>
        <w:tc>
          <w:tcPr>
            <w:tcW w:w="2126" w:type="dxa"/>
          </w:tcPr>
          <w:p w14:paraId="78509212" w14:textId="73CA4939"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34%</w:t>
            </w:r>
          </w:p>
        </w:tc>
        <w:tc>
          <w:tcPr>
            <w:tcW w:w="2127" w:type="dxa"/>
          </w:tcPr>
          <w:p w14:paraId="4600AE94" w14:textId="79546BF3"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19</w:t>
            </w:r>
            <w:r w:rsidR="001B5C53" w:rsidRPr="00B33BF4">
              <w:rPr>
                <w:rFonts w:ascii="Arial" w:hAnsi="Arial" w:cs="Arial"/>
                <w:color w:val="000000" w:themeColor="text1"/>
                <w:sz w:val="22"/>
                <w:szCs w:val="22"/>
              </w:rPr>
              <w:t>%</w:t>
            </w:r>
          </w:p>
        </w:tc>
      </w:tr>
      <w:tr w:rsidR="001B5C53" w:rsidRPr="00AA4419" w14:paraId="578F6231" w14:textId="77777777" w:rsidTr="00E622A7">
        <w:tc>
          <w:tcPr>
            <w:tcW w:w="5098" w:type="dxa"/>
          </w:tcPr>
          <w:p w14:paraId="758C9675" w14:textId="01D57491"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Clean cities, good roads and signposts</w:t>
            </w:r>
          </w:p>
        </w:tc>
        <w:tc>
          <w:tcPr>
            <w:tcW w:w="2126" w:type="dxa"/>
          </w:tcPr>
          <w:p w14:paraId="2D74F8C5" w14:textId="122D41F2"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33</w:t>
            </w:r>
            <w:r w:rsidR="001B5C53" w:rsidRPr="00B33BF4">
              <w:rPr>
                <w:rFonts w:ascii="Arial" w:hAnsi="Arial" w:cs="Arial"/>
                <w:color w:val="000000" w:themeColor="text1"/>
                <w:sz w:val="22"/>
                <w:szCs w:val="22"/>
              </w:rPr>
              <w:t>%</w:t>
            </w:r>
          </w:p>
        </w:tc>
        <w:tc>
          <w:tcPr>
            <w:tcW w:w="2127" w:type="dxa"/>
          </w:tcPr>
          <w:p w14:paraId="7B78778D" w14:textId="14D263FC"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24</w:t>
            </w:r>
            <w:r w:rsidR="001B5C53" w:rsidRPr="00B33BF4">
              <w:rPr>
                <w:rFonts w:ascii="Arial" w:hAnsi="Arial" w:cs="Arial"/>
                <w:color w:val="000000" w:themeColor="text1"/>
                <w:sz w:val="22"/>
                <w:szCs w:val="22"/>
              </w:rPr>
              <w:t>%</w:t>
            </w:r>
          </w:p>
        </w:tc>
      </w:tr>
      <w:tr w:rsidR="001B5C53" w:rsidRPr="00AA4419" w14:paraId="450F6619" w14:textId="77777777" w:rsidTr="00E622A7">
        <w:tc>
          <w:tcPr>
            <w:tcW w:w="5098" w:type="dxa"/>
          </w:tcPr>
          <w:p w14:paraId="32B6E950" w14:textId="27248856"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Good food and wine</w:t>
            </w:r>
          </w:p>
        </w:tc>
        <w:tc>
          <w:tcPr>
            <w:tcW w:w="2126" w:type="dxa"/>
          </w:tcPr>
          <w:p w14:paraId="2E21710A" w14:textId="436C5B9C"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26%</w:t>
            </w:r>
          </w:p>
        </w:tc>
        <w:tc>
          <w:tcPr>
            <w:tcW w:w="2127" w:type="dxa"/>
          </w:tcPr>
          <w:p w14:paraId="53FA5157" w14:textId="7D7309D4"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19</w:t>
            </w:r>
            <w:r w:rsidR="001B5C53" w:rsidRPr="00B33BF4">
              <w:rPr>
                <w:rFonts w:ascii="Arial" w:hAnsi="Arial" w:cs="Arial"/>
                <w:color w:val="000000" w:themeColor="text1"/>
                <w:sz w:val="22"/>
                <w:szCs w:val="22"/>
              </w:rPr>
              <w:t>%</w:t>
            </w:r>
          </w:p>
        </w:tc>
      </w:tr>
      <w:tr w:rsidR="001B5C53" w:rsidRPr="00AA4419" w14:paraId="4115CE27" w14:textId="77777777" w:rsidTr="00E622A7">
        <w:tc>
          <w:tcPr>
            <w:tcW w:w="5098" w:type="dxa"/>
          </w:tcPr>
          <w:p w14:paraId="393C9F5C" w14:textId="3F8EFFC4"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Rich history and heritage</w:t>
            </w:r>
          </w:p>
        </w:tc>
        <w:tc>
          <w:tcPr>
            <w:tcW w:w="2126" w:type="dxa"/>
          </w:tcPr>
          <w:p w14:paraId="65BA515B" w14:textId="0D79CA80"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23%</w:t>
            </w:r>
          </w:p>
        </w:tc>
        <w:tc>
          <w:tcPr>
            <w:tcW w:w="2127" w:type="dxa"/>
          </w:tcPr>
          <w:p w14:paraId="37CFFC7B" w14:textId="1552A78C"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12%</w:t>
            </w:r>
          </w:p>
        </w:tc>
      </w:tr>
      <w:tr w:rsidR="001B5C53" w:rsidRPr="00AA4419" w14:paraId="62754560" w14:textId="77777777" w:rsidTr="00E622A7">
        <w:tc>
          <w:tcPr>
            <w:tcW w:w="5098" w:type="dxa"/>
          </w:tcPr>
          <w:p w14:paraId="71BCD91F" w14:textId="481E6F49"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A family friendly destination</w:t>
            </w:r>
          </w:p>
        </w:tc>
        <w:tc>
          <w:tcPr>
            <w:tcW w:w="2126" w:type="dxa"/>
          </w:tcPr>
          <w:p w14:paraId="74E27644" w14:textId="5745AD3C"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18%</w:t>
            </w:r>
          </w:p>
        </w:tc>
        <w:tc>
          <w:tcPr>
            <w:tcW w:w="2127" w:type="dxa"/>
          </w:tcPr>
          <w:p w14:paraId="2EE00039" w14:textId="41AEE73E"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16%</w:t>
            </w:r>
          </w:p>
        </w:tc>
      </w:tr>
      <w:tr w:rsidR="001B5C53" w:rsidRPr="00AA4419" w14:paraId="78ED85A2" w14:textId="77777777" w:rsidTr="00E622A7">
        <w:tc>
          <w:tcPr>
            <w:tcW w:w="5098" w:type="dxa"/>
          </w:tcPr>
          <w:p w14:paraId="51DF4369" w14:textId="6A715B0F" w:rsidR="001B5C53" w:rsidRPr="001B5C53" w:rsidRDefault="001B5C53" w:rsidP="001B5C53">
            <w:pPr>
              <w:spacing w:after="120" w:line="240" w:lineRule="auto"/>
              <w:rPr>
                <w:rFonts w:ascii="Arial" w:hAnsi="Arial" w:cs="Arial"/>
                <w:b/>
                <w:bCs/>
                <w:color w:val="000000" w:themeColor="text1"/>
                <w:sz w:val="22"/>
                <w:szCs w:val="22"/>
              </w:rPr>
            </w:pPr>
            <w:r w:rsidRPr="001B5C53">
              <w:rPr>
                <w:rFonts w:ascii="Arial" w:hAnsi="Arial" w:cs="Arial"/>
                <w:b/>
                <w:bCs/>
                <w:color w:val="000000" w:themeColor="text1"/>
                <w:sz w:val="22"/>
                <w:szCs w:val="22"/>
              </w:rPr>
              <w:t xml:space="preserve">Native or </w:t>
            </w:r>
            <w:r w:rsidR="00203044">
              <w:rPr>
                <w:rFonts w:ascii="Arial" w:hAnsi="Arial" w:cs="Arial"/>
                <w:b/>
                <w:bCs/>
                <w:color w:val="000000" w:themeColor="text1"/>
                <w:sz w:val="22"/>
                <w:szCs w:val="22"/>
              </w:rPr>
              <w:t>I</w:t>
            </w:r>
            <w:r w:rsidRPr="001B5C53">
              <w:rPr>
                <w:rFonts w:ascii="Arial" w:hAnsi="Arial" w:cs="Arial"/>
                <w:b/>
                <w:bCs/>
                <w:color w:val="000000" w:themeColor="text1"/>
                <w:sz w:val="22"/>
                <w:szCs w:val="22"/>
              </w:rPr>
              <w:t>ndigenous experiences</w:t>
            </w:r>
          </w:p>
        </w:tc>
        <w:tc>
          <w:tcPr>
            <w:tcW w:w="2126" w:type="dxa"/>
          </w:tcPr>
          <w:p w14:paraId="7D29F094" w14:textId="03CF1BD7"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17%</w:t>
            </w:r>
          </w:p>
        </w:tc>
        <w:tc>
          <w:tcPr>
            <w:tcW w:w="2127" w:type="dxa"/>
          </w:tcPr>
          <w:p w14:paraId="4CFF4B03" w14:textId="50D90762" w:rsidR="001B5C53" w:rsidRPr="00B33BF4" w:rsidRDefault="00B33BF4" w:rsidP="001B5C53">
            <w:pPr>
              <w:spacing w:after="120" w:line="240" w:lineRule="auto"/>
              <w:rPr>
                <w:rFonts w:ascii="Arial" w:hAnsi="Arial" w:cs="Arial"/>
                <w:color w:val="000000" w:themeColor="text1"/>
                <w:sz w:val="22"/>
                <w:szCs w:val="22"/>
              </w:rPr>
            </w:pPr>
            <w:r w:rsidRPr="00B33BF4">
              <w:rPr>
                <w:rFonts w:ascii="Arial" w:hAnsi="Arial" w:cs="Arial"/>
                <w:color w:val="000000" w:themeColor="text1"/>
                <w:sz w:val="22"/>
                <w:szCs w:val="22"/>
              </w:rPr>
              <w:t>6%</w:t>
            </w:r>
          </w:p>
        </w:tc>
      </w:tr>
    </w:tbl>
    <w:p w14:paraId="5A675819" w14:textId="3DD32202" w:rsidR="00217520" w:rsidRPr="00217520" w:rsidRDefault="00217520" w:rsidP="00217520">
      <w:pPr>
        <w:rPr>
          <w:rFonts w:ascii="Arial" w:hAnsi="Arial" w:cs="Arial"/>
          <w:color w:val="000000" w:themeColor="text1"/>
          <w:sz w:val="22"/>
          <w:szCs w:val="22"/>
        </w:rPr>
      </w:pPr>
      <w:r w:rsidRPr="001B5C53">
        <w:rPr>
          <w:rFonts w:ascii="Arial" w:hAnsi="Arial" w:cs="Arial"/>
          <w:color w:val="000000" w:themeColor="text1"/>
          <w:sz w:val="22"/>
          <w:szCs w:val="22"/>
        </w:rPr>
        <w:lastRenderedPageBreak/>
        <w:t xml:space="preserve">To note: </w:t>
      </w:r>
      <w:r w:rsidR="001B5C53" w:rsidRPr="001B5C53">
        <w:rPr>
          <w:rFonts w:ascii="Arial" w:hAnsi="Arial" w:cs="Arial"/>
          <w:color w:val="000000" w:themeColor="text1"/>
          <w:sz w:val="22"/>
          <w:szCs w:val="22"/>
        </w:rPr>
        <w:t xml:space="preserve">Measures that are </w:t>
      </w:r>
      <w:r w:rsidR="00701220">
        <w:rPr>
          <w:rFonts w:ascii="Arial" w:hAnsi="Arial" w:cs="Arial"/>
          <w:color w:val="000000" w:themeColor="text1"/>
          <w:sz w:val="22"/>
          <w:szCs w:val="22"/>
        </w:rPr>
        <w:t xml:space="preserve">based on survey results </w:t>
      </w:r>
      <w:r w:rsidR="001B5C53" w:rsidRPr="001B5C53">
        <w:rPr>
          <w:rFonts w:ascii="Arial" w:hAnsi="Arial" w:cs="Arial"/>
          <w:color w:val="000000" w:themeColor="text1"/>
          <w:sz w:val="22"/>
          <w:szCs w:val="22"/>
        </w:rPr>
        <w:t xml:space="preserve">below </w:t>
      </w:r>
      <w:r w:rsidR="00701220">
        <w:rPr>
          <w:rFonts w:ascii="Arial" w:hAnsi="Arial" w:cs="Arial"/>
          <w:color w:val="000000" w:themeColor="text1"/>
          <w:sz w:val="22"/>
          <w:szCs w:val="22"/>
        </w:rPr>
        <w:t xml:space="preserve">reliable and </w:t>
      </w:r>
      <w:r w:rsidRPr="001B5C53">
        <w:rPr>
          <w:rFonts w:ascii="Arial" w:hAnsi="Arial" w:cs="Arial"/>
          <w:color w:val="000000" w:themeColor="text1"/>
          <w:sz w:val="22"/>
          <w:szCs w:val="22"/>
        </w:rPr>
        <w:t>publishable thresholds</w:t>
      </w:r>
      <w:r w:rsidR="001B5C53" w:rsidRPr="001B5C53">
        <w:rPr>
          <w:rFonts w:ascii="Arial" w:hAnsi="Arial" w:cs="Arial"/>
          <w:color w:val="000000" w:themeColor="text1"/>
          <w:sz w:val="22"/>
          <w:szCs w:val="22"/>
        </w:rPr>
        <w:t xml:space="preserve"> are not included in this table</w:t>
      </w:r>
      <w:r w:rsidRPr="001B5C53">
        <w:rPr>
          <w:rFonts w:ascii="Arial" w:hAnsi="Arial" w:cs="Arial"/>
          <w:color w:val="000000" w:themeColor="text1"/>
          <w:sz w:val="22"/>
          <w:szCs w:val="22"/>
        </w:rPr>
        <w:t>.</w:t>
      </w:r>
      <w:r w:rsidR="00DD059A">
        <w:rPr>
          <w:rFonts w:ascii="Arial" w:hAnsi="Arial" w:cs="Arial"/>
          <w:color w:val="000000" w:themeColor="text1"/>
          <w:sz w:val="22"/>
          <w:szCs w:val="22"/>
        </w:rPr>
        <w:t xml:space="preserve"> This estimate is based on </w:t>
      </w:r>
      <w:r w:rsidR="00DD059A" w:rsidRPr="008F758C">
        <w:rPr>
          <w:rFonts w:ascii="Arial" w:hAnsi="Arial" w:cs="Arial"/>
          <w:color w:val="000000" w:themeColor="text1"/>
          <w:sz w:val="22"/>
          <w:szCs w:val="22"/>
        </w:rPr>
        <w:t>2019</w:t>
      </w:r>
      <w:r w:rsidR="00DD059A">
        <w:rPr>
          <w:rFonts w:ascii="Arial" w:hAnsi="Arial" w:cs="Arial"/>
          <w:color w:val="000000" w:themeColor="text1"/>
          <w:sz w:val="22"/>
          <w:szCs w:val="22"/>
        </w:rPr>
        <w:t xml:space="preserve"> </w:t>
      </w:r>
      <w:r w:rsidR="00DD059A" w:rsidRPr="008F758C">
        <w:rPr>
          <w:rFonts w:ascii="Arial" w:hAnsi="Arial" w:cs="Arial"/>
          <w:color w:val="000000" w:themeColor="text1"/>
          <w:sz w:val="22"/>
          <w:szCs w:val="22"/>
        </w:rPr>
        <w:t>and 2023</w:t>
      </w:r>
      <w:r w:rsidR="00DD059A">
        <w:rPr>
          <w:rFonts w:ascii="Arial" w:hAnsi="Arial" w:cs="Arial"/>
          <w:color w:val="000000" w:themeColor="text1"/>
          <w:sz w:val="22"/>
          <w:szCs w:val="22"/>
        </w:rPr>
        <w:t xml:space="preserve"> data. The d</w:t>
      </w:r>
      <w:r w:rsidR="00DD059A" w:rsidRPr="00DD059A">
        <w:rPr>
          <w:rFonts w:ascii="Arial" w:hAnsi="Arial" w:cs="Arial"/>
          <w:color w:val="000000" w:themeColor="text1"/>
          <w:sz w:val="22"/>
          <w:szCs w:val="22"/>
        </w:rPr>
        <w:t xml:space="preserve">rivers question </w:t>
      </w:r>
      <w:r w:rsidR="00DD059A">
        <w:rPr>
          <w:rFonts w:ascii="Arial" w:hAnsi="Arial" w:cs="Arial"/>
          <w:color w:val="000000" w:themeColor="text1"/>
          <w:sz w:val="22"/>
          <w:szCs w:val="22"/>
        </w:rPr>
        <w:t xml:space="preserve">is </w:t>
      </w:r>
      <w:r w:rsidR="00DD059A" w:rsidRPr="00DD059A">
        <w:rPr>
          <w:rFonts w:ascii="Arial" w:hAnsi="Arial" w:cs="Arial"/>
          <w:color w:val="000000" w:themeColor="text1"/>
          <w:sz w:val="22"/>
          <w:szCs w:val="22"/>
        </w:rPr>
        <w:t>only asked of visitors whose main reason visit to Australia was for a holida</w:t>
      </w:r>
      <w:r w:rsidR="00DD059A">
        <w:rPr>
          <w:rFonts w:ascii="Arial" w:hAnsi="Arial" w:cs="Arial"/>
          <w:color w:val="000000" w:themeColor="text1"/>
          <w:sz w:val="22"/>
          <w:szCs w:val="22"/>
        </w:rPr>
        <w:t>y.</w:t>
      </w:r>
    </w:p>
    <w:p w14:paraId="228E96A9" w14:textId="71AB1190" w:rsidR="00C50D97" w:rsidRPr="00653C8E" w:rsidRDefault="00C50D97" w:rsidP="00C50D97">
      <w:pPr>
        <w:pStyle w:val="Heading1"/>
        <w:rPr>
          <w:rFonts w:ascii="Arial" w:hAnsi="Arial" w:cs="Arial"/>
        </w:rPr>
      </w:pPr>
      <w:bookmarkStart w:id="39" w:name="_Toc188950750"/>
      <w:r w:rsidRPr="00365965">
        <w:rPr>
          <w:rFonts w:ascii="Arial" w:hAnsi="Arial" w:cs="Arial"/>
        </w:rPr>
        <w:t>6.</w:t>
      </w:r>
      <w:r w:rsidRPr="00653C8E">
        <w:rPr>
          <w:rFonts w:ascii="Arial" w:hAnsi="Arial" w:cs="Arial"/>
        </w:rPr>
        <w:t xml:space="preserve">0 </w:t>
      </w:r>
      <w:r w:rsidR="00365965" w:rsidRPr="00653C8E">
        <w:rPr>
          <w:rFonts w:ascii="Arial" w:hAnsi="Arial" w:cs="Arial"/>
        </w:rPr>
        <w:t>First Peoples activities in Victoria</w:t>
      </w:r>
      <w:bookmarkEnd w:id="39"/>
    </w:p>
    <w:p w14:paraId="728AB785" w14:textId="77777777" w:rsidR="00C50D97" w:rsidRPr="00653C8E" w:rsidRDefault="00C50D97" w:rsidP="00C50D97">
      <w:pPr>
        <w:rPr>
          <w:rFonts w:ascii="Arial" w:hAnsi="Arial" w:cs="Arial"/>
          <w:sz w:val="4"/>
          <w:szCs w:val="4"/>
        </w:rPr>
      </w:pPr>
    </w:p>
    <w:p w14:paraId="361CD28B" w14:textId="5204C250" w:rsidR="00745D67" w:rsidRPr="00745D67" w:rsidRDefault="00745D67" w:rsidP="002E536F">
      <w:pPr>
        <w:pStyle w:val="Heading2"/>
        <w:spacing w:before="80" w:after="120" w:line="240" w:lineRule="auto"/>
        <w:rPr>
          <w:rFonts w:ascii="Arial" w:hAnsi="Arial" w:cs="Arial"/>
          <w:color w:val="002060"/>
        </w:rPr>
      </w:pPr>
      <w:bookmarkStart w:id="40" w:name="_Toc188950751"/>
      <w:r w:rsidRPr="00745D67">
        <w:rPr>
          <w:rFonts w:ascii="Arial" w:hAnsi="Arial" w:cs="Arial"/>
          <w:color w:val="002060"/>
        </w:rPr>
        <w:t>6.1 First Peoples activities by international overnight visitors</w:t>
      </w:r>
      <w:bookmarkEnd w:id="40"/>
    </w:p>
    <w:p w14:paraId="4EAF56A3" w14:textId="61A5F109" w:rsidR="00C50D97" w:rsidRPr="00653C8E" w:rsidRDefault="00365965" w:rsidP="00C50D97">
      <w:pPr>
        <w:pStyle w:val="ListParagraph"/>
        <w:numPr>
          <w:ilvl w:val="0"/>
          <w:numId w:val="4"/>
        </w:numPr>
        <w:rPr>
          <w:rFonts w:ascii="Arial" w:hAnsi="Arial" w:cs="Arial"/>
          <w:sz w:val="22"/>
          <w:szCs w:val="22"/>
        </w:rPr>
      </w:pPr>
      <w:r w:rsidRPr="00653C8E">
        <w:rPr>
          <w:rFonts w:ascii="Arial" w:hAnsi="Arial" w:cs="Arial"/>
          <w:color w:val="000000" w:themeColor="text1"/>
          <w:sz w:val="22"/>
          <w:szCs w:val="22"/>
        </w:rPr>
        <w:t>2.1 million international overnight visitors to Victoria in 2023</w:t>
      </w:r>
      <w:r w:rsidR="00653C8E" w:rsidRPr="00653C8E">
        <w:rPr>
          <w:rFonts w:ascii="Arial" w:hAnsi="Arial" w:cs="Arial"/>
          <w:sz w:val="22"/>
          <w:szCs w:val="22"/>
        </w:rPr>
        <w:t>.</w:t>
      </w:r>
    </w:p>
    <w:p w14:paraId="5916467F" w14:textId="674489F7" w:rsidR="00C50D97" w:rsidRPr="00FD41C4" w:rsidRDefault="00653C8E" w:rsidP="00653C8E">
      <w:pPr>
        <w:pStyle w:val="ListParagraph"/>
        <w:numPr>
          <w:ilvl w:val="0"/>
          <w:numId w:val="4"/>
        </w:numPr>
        <w:rPr>
          <w:rFonts w:ascii="Arial" w:hAnsi="Arial" w:cs="Arial"/>
          <w:sz w:val="22"/>
          <w:szCs w:val="22"/>
        </w:rPr>
      </w:pPr>
      <w:r w:rsidRPr="00653C8E">
        <w:rPr>
          <w:rFonts w:ascii="Arial" w:hAnsi="Arial" w:cs="Arial"/>
          <w:sz w:val="22"/>
          <w:szCs w:val="22"/>
        </w:rPr>
        <w:t>16%, or 330,700, of all international overnight visitors to Victoria included a First Peoples experience on their trip to Australia in 2023. 53%, or 176,700, of these visitors experienced the activity outside of Victoria only. The remainder, 47%, or 154,000, of these visitors experien</w:t>
      </w:r>
      <w:r w:rsidRPr="00FD41C4">
        <w:rPr>
          <w:rFonts w:ascii="Arial" w:hAnsi="Arial" w:cs="Arial"/>
          <w:sz w:val="22"/>
          <w:szCs w:val="22"/>
        </w:rPr>
        <w:t>ced the activity in Victoria</w:t>
      </w:r>
      <w:r w:rsidR="00C50D97" w:rsidRPr="00FD41C4">
        <w:rPr>
          <w:rFonts w:ascii="Arial" w:hAnsi="Arial" w:cs="Arial"/>
          <w:sz w:val="22"/>
          <w:szCs w:val="22"/>
        </w:rPr>
        <w:t>.</w:t>
      </w:r>
    </w:p>
    <w:p w14:paraId="469B4C14" w14:textId="6B695B44" w:rsidR="00C50D97" w:rsidRPr="00FD41C4" w:rsidRDefault="00365965" w:rsidP="002E536F">
      <w:pPr>
        <w:pStyle w:val="Heading2"/>
        <w:spacing w:before="80" w:after="120" w:line="240" w:lineRule="auto"/>
        <w:rPr>
          <w:rFonts w:ascii="Arial" w:hAnsi="Arial" w:cs="Arial"/>
          <w:color w:val="002060"/>
        </w:rPr>
      </w:pPr>
      <w:bookmarkStart w:id="41" w:name="_Toc188950752"/>
      <w:r w:rsidRPr="00FD41C4">
        <w:rPr>
          <w:rFonts w:ascii="Arial" w:hAnsi="Arial" w:cs="Arial"/>
          <w:color w:val="002060"/>
        </w:rPr>
        <w:t>6</w:t>
      </w:r>
      <w:r w:rsidR="00C50D97" w:rsidRPr="00FD41C4">
        <w:rPr>
          <w:rFonts w:ascii="Arial" w:hAnsi="Arial" w:cs="Arial"/>
          <w:color w:val="002060"/>
        </w:rPr>
        <w:t>.</w:t>
      </w:r>
      <w:r w:rsidR="00FD41C4" w:rsidRPr="00FD41C4">
        <w:rPr>
          <w:rFonts w:ascii="Arial" w:hAnsi="Arial" w:cs="Arial"/>
          <w:color w:val="002060"/>
        </w:rPr>
        <w:t>2</w:t>
      </w:r>
      <w:r w:rsidR="00C50D97" w:rsidRPr="00FD41C4">
        <w:rPr>
          <w:rFonts w:ascii="Arial" w:hAnsi="Arial" w:cs="Arial"/>
          <w:color w:val="002060"/>
        </w:rPr>
        <w:t xml:space="preserve"> Data table: </w:t>
      </w:r>
      <w:r w:rsidR="00FD41C4" w:rsidRPr="00FD41C4">
        <w:rPr>
          <w:rFonts w:ascii="Arial" w:hAnsi="Arial" w:cs="Arial"/>
          <w:color w:val="002060"/>
        </w:rPr>
        <w:t>Types of First Peoples activities included by international visitors to Victoria</w:t>
      </w:r>
      <w:bookmarkEnd w:id="41"/>
    </w:p>
    <w:p w14:paraId="170A67DA" w14:textId="3D7A081A" w:rsidR="00C50D97" w:rsidRPr="00C50D97" w:rsidRDefault="00DB28AC" w:rsidP="00C50D97">
      <w:pPr>
        <w:spacing w:after="240"/>
        <w:rPr>
          <w:rFonts w:ascii="Arial" w:hAnsi="Arial" w:cs="Arial"/>
          <w:sz w:val="22"/>
          <w:szCs w:val="22"/>
          <w:highlight w:val="yellow"/>
        </w:rPr>
      </w:pPr>
      <w:r w:rsidRPr="00DB28AC">
        <w:rPr>
          <w:rFonts w:ascii="Arial" w:hAnsi="Arial" w:cs="Arial"/>
          <w:sz w:val="22"/>
          <w:szCs w:val="22"/>
        </w:rPr>
        <w:t xml:space="preserve">The table below provides a list of </w:t>
      </w:r>
      <w:r>
        <w:rPr>
          <w:rFonts w:ascii="Arial" w:hAnsi="Arial" w:cs="Arial"/>
          <w:sz w:val="22"/>
          <w:szCs w:val="22"/>
        </w:rPr>
        <w:t>First Peoples</w:t>
      </w:r>
      <w:r w:rsidRPr="00DB28AC">
        <w:rPr>
          <w:rFonts w:ascii="Arial" w:hAnsi="Arial" w:cs="Arial"/>
          <w:sz w:val="22"/>
          <w:szCs w:val="22"/>
        </w:rPr>
        <w:t xml:space="preserve"> activities participated in by international overnight visitors to Victoria in </w:t>
      </w:r>
      <w:r>
        <w:rPr>
          <w:rFonts w:ascii="Arial" w:hAnsi="Arial" w:cs="Arial"/>
          <w:sz w:val="22"/>
          <w:szCs w:val="22"/>
        </w:rPr>
        <w:t>2023</w:t>
      </w:r>
      <w:r w:rsidRPr="00DB28AC">
        <w:rPr>
          <w:rFonts w:ascii="Arial" w:hAnsi="Arial" w:cs="Arial"/>
          <w:sz w:val="22"/>
          <w:szCs w:val="22"/>
        </w:rPr>
        <w:t>, ranked in order from highest participation rate to lowest participation rate. For each activity, data is provided on the volume of visitors who participated in that type of activity and the proportion of international overnight visitors to Victoria who participated in that type of activity</w:t>
      </w:r>
      <w:r w:rsidR="00C50D97" w:rsidRPr="00DB28AC">
        <w:rPr>
          <w:rFonts w:ascii="Arial" w:hAnsi="Arial" w:cs="Arial"/>
          <w:sz w:val="22"/>
          <w:szCs w:val="22"/>
        </w:rPr>
        <w:t>.</w:t>
      </w:r>
    </w:p>
    <w:tbl>
      <w:tblPr>
        <w:tblStyle w:val="TableGrid"/>
        <w:tblW w:w="9351" w:type="dxa"/>
        <w:tblLook w:val="06A0" w:firstRow="1" w:lastRow="0" w:firstColumn="1" w:lastColumn="0" w:noHBand="1" w:noVBand="1"/>
      </w:tblPr>
      <w:tblGrid>
        <w:gridCol w:w="5098"/>
        <w:gridCol w:w="2126"/>
        <w:gridCol w:w="2127"/>
      </w:tblGrid>
      <w:tr w:rsidR="00C50D97" w:rsidRPr="00C50D97" w14:paraId="06A3EFA2" w14:textId="77777777" w:rsidTr="00E622A7">
        <w:trPr>
          <w:tblHeader/>
        </w:trPr>
        <w:tc>
          <w:tcPr>
            <w:tcW w:w="5098" w:type="dxa"/>
            <w:shd w:val="clear" w:color="auto" w:fill="D9D9D9" w:themeFill="background1" w:themeFillShade="D9"/>
          </w:tcPr>
          <w:p w14:paraId="053ED0F1" w14:textId="5BCF8851" w:rsidR="00C50D97" w:rsidRPr="00C50D97" w:rsidRDefault="00DB28AC" w:rsidP="0011333B">
            <w:pPr>
              <w:spacing w:after="120" w:line="240" w:lineRule="auto"/>
              <w:rPr>
                <w:rFonts w:ascii="Arial" w:hAnsi="Arial" w:cs="Arial"/>
                <w:b/>
                <w:bCs/>
                <w:color w:val="000000" w:themeColor="text1"/>
                <w:sz w:val="22"/>
                <w:szCs w:val="22"/>
                <w:highlight w:val="yellow"/>
              </w:rPr>
            </w:pPr>
            <w:r w:rsidRPr="00DB28AC">
              <w:rPr>
                <w:rFonts w:ascii="Arial" w:hAnsi="Arial" w:cs="Arial"/>
                <w:b/>
                <w:bCs/>
                <w:color w:val="000000" w:themeColor="text1"/>
                <w:sz w:val="22"/>
                <w:szCs w:val="22"/>
              </w:rPr>
              <w:t>Activity</w:t>
            </w:r>
          </w:p>
        </w:tc>
        <w:tc>
          <w:tcPr>
            <w:tcW w:w="2126" w:type="dxa"/>
            <w:shd w:val="clear" w:color="auto" w:fill="D9D9D9" w:themeFill="background1" w:themeFillShade="D9"/>
          </w:tcPr>
          <w:p w14:paraId="55E2709C" w14:textId="06B755F7" w:rsidR="00C50D97" w:rsidRPr="00C50D97" w:rsidRDefault="00DB28AC" w:rsidP="0011333B">
            <w:pPr>
              <w:spacing w:after="120" w:line="240" w:lineRule="auto"/>
              <w:rPr>
                <w:rFonts w:ascii="Arial" w:hAnsi="Arial" w:cs="Arial"/>
                <w:b/>
                <w:bCs/>
                <w:color w:val="000000" w:themeColor="text1"/>
                <w:sz w:val="22"/>
                <w:szCs w:val="22"/>
                <w:highlight w:val="yellow"/>
              </w:rPr>
            </w:pPr>
            <w:r w:rsidRPr="00DB28AC">
              <w:rPr>
                <w:rFonts w:ascii="Arial" w:hAnsi="Arial" w:cs="Arial"/>
                <w:b/>
                <w:bCs/>
                <w:color w:val="000000" w:themeColor="text1"/>
                <w:sz w:val="22"/>
                <w:szCs w:val="22"/>
              </w:rPr>
              <w:t>Number of international overnight visitors to Victoria</w:t>
            </w:r>
          </w:p>
        </w:tc>
        <w:tc>
          <w:tcPr>
            <w:tcW w:w="2127" w:type="dxa"/>
            <w:shd w:val="clear" w:color="auto" w:fill="D9D9D9" w:themeFill="background1" w:themeFillShade="D9"/>
          </w:tcPr>
          <w:p w14:paraId="6B070050" w14:textId="5961E449" w:rsidR="00C50D97" w:rsidRPr="00C50D97" w:rsidRDefault="00DB28AC" w:rsidP="0011333B">
            <w:pPr>
              <w:spacing w:after="120" w:line="240" w:lineRule="auto"/>
              <w:rPr>
                <w:rFonts w:ascii="Arial" w:hAnsi="Arial" w:cs="Arial"/>
                <w:b/>
                <w:bCs/>
                <w:color w:val="000000" w:themeColor="text1"/>
                <w:sz w:val="22"/>
                <w:szCs w:val="22"/>
                <w:highlight w:val="yellow"/>
              </w:rPr>
            </w:pPr>
            <w:r w:rsidRPr="00DB28AC">
              <w:rPr>
                <w:rFonts w:ascii="Arial" w:hAnsi="Arial" w:cs="Arial"/>
                <w:b/>
                <w:bCs/>
                <w:color w:val="000000" w:themeColor="text1"/>
                <w:sz w:val="22"/>
                <w:szCs w:val="22"/>
              </w:rPr>
              <w:t>Proportion of international overnight visitors to Victoria</w:t>
            </w:r>
          </w:p>
        </w:tc>
      </w:tr>
      <w:tr w:rsidR="00C50D97" w:rsidRPr="00C50D97" w14:paraId="7E8FA242" w14:textId="77777777" w:rsidTr="00E622A7">
        <w:tc>
          <w:tcPr>
            <w:tcW w:w="5098" w:type="dxa"/>
          </w:tcPr>
          <w:p w14:paraId="5A2CC2FC" w14:textId="48768C9E" w:rsidR="00C50D97" w:rsidRPr="00C50D97" w:rsidRDefault="00DB28AC" w:rsidP="0011333B">
            <w:pPr>
              <w:spacing w:after="120" w:line="240" w:lineRule="auto"/>
              <w:rPr>
                <w:rFonts w:ascii="Arial" w:hAnsi="Arial" w:cs="Arial"/>
                <w:b/>
                <w:bCs/>
                <w:color w:val="000000" w:themeColor="text1"/>
                <w:sz w:val="22"/>
                <w:szCs w:val="22"/>
                <w:highlight w:val="yellow"/>
              </w:rPr>
            </w:pPr>
            <w:r w:rsidRPr="00DB28AC">
              <w:rPr>
                <w:rFonts w:ascii="Arial" w:hAnsi="Arial" w:cs="Arial"/>
                <w:b/>
                <w:bCs/>
                <w:color w:val="000000" w:themeColor="text1"/>
                <w:sz w:val="22"/>
                <w:szCs w:val="22"/>
              </w:rPr>
              <w:t>See any Aboriginal art</w:t>
            </w:r>
            <w:r>
              <w:rPr>
                <w:rFonts w:ascii="Arial" w:hAnsi="Arial" w:cs="Arial"/>
                <w:b/>
                <w:bCs/>
                <w:color w:val="000000" w:themeColor="text1"/>
                <w:sz w:val="22"/>
                <w:szCs w:val="22"/>
              </w:rPr>
              <w:t>,</w:t>
            </w:r>
            <w:r w:rsidRPr="00DB28AC">
              <w:rPr>
                <w:rFonts w:ascii="Arial" w:hAnsi="Arial" w:cs="Arial"/>
                <w:b/>
                <w:bCs/>
                <w:color w:val="000000" w:themeColor="text1"/>
                <w:sz w:val="22"/>
                <w:szCs w:val="22"/>
              </w:rPr>
              <w:t xml:space="preserve"> craft or cultural display</w:t>
            </w:r>
          </w:p>
        </w:tc>
        <w:tc>
          <w:tcPr>
            <w:tcW w:w="2126" w:type="dxa"/>
          </w:tcPr>
          <w:p w14:paraId="0241330A" w14:textId="33D412B1"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115,800</w:t>
            </w:r>
          </w:p>
        </w:tc>
        <w:tc>
          <w:tcPr>
            <w:tcW w:w="2127" w:type="dxa"/>
          </w:tcPr>
          <w:p w14:paraId="1A4FB2EB" w14:textId="7C429B4D"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6</w:t>
            </w:r>
            <w:r w:rsidR="00C50D97" w:rsidRPr="00DB28AC">
              <w:rPr>
                <w:rFonts w:ascii="Arial" w:hAnsi="Arial" w:cs="Arial"/>
                <w:color w:val="000000" w:themeColor="text1"/>
                <w:sz w:val="22"/>
                <w:szCs w:val="22"/>
              </w:rPr>
              <w:t>%</w:t>
            </w:r>
          </w:p>
        </w:tc>
      </w:tr>
      <w:tr w:rsidR="00C50D97" w:rsidRPr="00C50D97" w14:paraId="2F0AE829" w14:textId="77777777" w:rsidTr="00E622A7">
        <w:tc>
          <w:tcPr>
            <w:tcW w:w="5098" w:type="dxa"/>
          </w:tcPr>
          <w:p w14:paraId="6750BA5B" w14:textId="42437D45" w:rsidR="00C50D97" w:rsidRPr="00C50D97" w:rsidRDefault="00DB28AC" w:rsidP="0011333B">
            <w:pPr>
              <w:spacing w:after="120" w:line="240" w:lineRule="auto"/>
              <w:rPr>
                <w:rFonts w:ascii="Arial" w:hAnsi="Arial" w:cs="Arial"/>
                <w:b/>
                <w:bCs/>
                <w:color w:val="000000" w:themeColor="text1"/>
                <w:sz w:val="22"/>
                <w:szCs w:val="22"/>
                <w:highlight w:val="yellow"/>
              </w:rPr>
            </w:pPr>
            <w:r w:rsidRPr="00DB28AC">
              <w:rPr>
                <w:rFonts w:ascii="Arial" w:hAnsi="Arial" w:cs="Arial"/>
                <w:b/>
                <w:bCs/>
                <w:color w:val="000000" w:themeColor="text1"/>
                <w:sz w:val="22"/>
                <w:szCs w:val="22"/>
              </w:rPr>
              <w:t>Visit an Aboriginal gallery</w:t>
            </w:r>
          </w:p>
        </w:tc>
        <w:tc>
          <w:tcPr>
            <w:tcW w:w="2126" w:type="dxa"/>
          </w:tcPr>
          <w:p w14:paraId="1F0A22FB" w14:textId="2CDE5450"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42,300</w:t>
            </w:r>
          </w:p>
        </w:tc>
        <w:tc>
          <w:tcPr>
            <w:tcW w:w="2127" w:type="dxa"/>
          </w:tcPr>
          <w:p w14:paraId="62ECBC91" w14:textId="7AEF112D"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2</w:t>
            </w:r>
            <w:r w:rsidR="00C50D97" w:rsidRPr="00DB28AC">
              <w:rPr>
                <w:rFonts w:ascii="Arial" w:hAnsi="Arial" w:cs="Arial"/>
                <w:color w:val="000000" w:themeColor="text1"/>
                <w:sz w:val="22"/>
                <w:szCs w:val="22"/>
              </w:rPr>
              <w:t>%</w:t>
            </w:r>
          </w:p>
        </w:tc>
      </w:tr>
      <w:tr w:rsidR="00C50D97" w:rsidRPr="00C50D97" w14:paraId="3F20861A" w14:textId="77777777" w:rsidTr="00E622A7">
        <w:tc>
          <w:tcPr>
            <w:tcW w:w="5098" w:type="dxa"/>
          </w:tcPr>
          <w:p w14:paraId="50792C6F" w14:textId="414FBCCB" w:rsidR="00C50D97" w:rsidRPr="00C50D97" w:rsidRDefault="00DB28AC" w:rsidP="0011333B">
            <w:pPr>
              <w:spacing w:after="120" w:line="240" w:lineRule="auto"/>
              <w:rPr>
                <w:rFonts w:ascii="Arial" w:hAnsi="Arial" w:cs="Arial"/>
                <w:b/>
                <w:bCs/>
                <w:color w:val="000000" w:themeColor="text1"/>
                <w:sz w:val="22"/>
                <w:szCs w:val="22"/>
                <w:highlight w:val="yellow"/>
              </w:rPr>
            </w:pPr>
            <w:r w:rsidRPr="00DB28AC">
              <w:rPr>
                <w:rFonts w:ascii="Arial" w:hAnsi="Arial" w:cs="Arial"/>
                <w:b/>
                <w:bCs/>
                <w:color w:val="000000" w:themeColor="text1"/>
                <w:sz w:val="22"/>
                <w:szCs w:val="22"/>
              </w:rPr>
              <w:t>See an Aboriginal site or Aboriginal community</w:t>
            </w:r>
          </w:p>
        </w:tc>
        <w:tc>
          <w:tcPr>
            <w:tcW w:w="2126" w:type="dxa"/>
          </w:tcPr>
          <w:p w14:paraId="53AA795C" w14:textId="3569F52A"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23,500</w:t>
            </w:r>
          </w:p>
        </w:tc>
        <w:tc>
          <w:tcPr>
            <w:tcW w:w="2127" w:type="dxa"/>
          </w:tcPr>
          <w:p w14:paraId="4DFEB2DC" w14:textId="119E4A99"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1</w:t>
            </w:r>
            <w:r w:rsidR="00C50D97" w:rsidRPr="00DB28AC">
              <w:rPr>
                <w:rFonts w:ascii="Arial" w:hAnsi="Arial" w:cs="Arial"/>
                <w:color w:val="000000" w:themeColor="text1"/>
                <w:sz w:val="22"/>
                <w:szCs w:val="22"/>
              </w:rPr>
              <w:t>%</w:t>
            </w:r>
          </w:p>
        </w:tc>
      </w:tr>
      <w:tr w:rsidR="00C50D97" w:rsidRPr="00C50D97" w14:paraId="7038E6F7" w14:textId="77777777" w:rsidTr="00E622A7">
        <w:tc>
          <w:tcPr>
            <w:tcW w:w="5098" w:type="dxa"/>
          </w:tcPr>
          <w:p w14:paraId="5DC567AA" w14:textId="49C9A715" w:rsidR="00C50D97" w:rsidRPr="00C50D97" w:rsidRDefault="00DB28AC" w:rsidP="0011333B">
            <w:pPr>
              <w:spacing w:after="120" w:line="240" w:lineRule="auto"/>
              <w:rPr>
                <w:rFonts w:ascii="Arial" w:hAnsi="Arial" w:cs="Arial"/>
                <w:b/>
                <w:bCs/>
                <w:color w:val="000000" w:themeColor="text1"/>
                <w:sz w:val="22"/>
                <w:szCs w:val="22"/>
                <w:highlight w:val="yellow"/>
              </w:rPr>
            </w:pPr>
            <w:r w:rsidRPr="00DB28AC">
              <w:rPr>
                <w:rFonts w:ascii="Arial" w:hAnsi="Arial" w:cs="Arial"/>
                <w:b/>
                <w:bCs/>
                <w:color w:val="000000" w:themeColor="text1"/>
                <w:sz w:val="22"/>
                <w:szCs w:val="22"/>
              </w:rPr>
              <w:t>Visit an Aboriginal cultural centre</w:t>
            </w:r>
          </w:p>
        </w:tc>
        <w:tc>
          <w:tcPr>
            <w:tcW w:w="2126" w:type="dxa"/>
          </w:tcPr>
          <w:p w14:paraId="7926C4E3" w14:textId="6CBF1305"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19,800</w:t>
            </w:r>
          </w:p>
        </w:tc>
        <w:tc>
          <w:tcPr>
            <w:tcW w:w="2127" w:type="dxa"/>
          </w:tcPr>
          <w:p w14:paraId="5F5C3A64" w14:textId="2BB926A1" w:rsidR="00C50D97" w:rsidRPr="00DB28AC" w:rsidRDefault="00DB28AC" w:rsidP="0011333B">
            <w:pPr>
              <w:spacing w:after="120" w:line="240" w:lineRule="auto"/>
              <w:rPr>
                <w:rFonts w:ascii="Arial" w:hAnsi="Arial" w:cs="Arial"/>
                <w:color w:val="000000" w:themeColor="text1"/>
                <w:sz w:val="22"/>
                <w:szCs w:val="22"/>
              </w:rPr>
            </w:pPr>
            <w:r w:rsidRPr="00DB28AC">
              <w:rPr>
                <w:rFonts w:ascii="Arial" w:hAnsi="Arial" w:cs="Arial"/>
                <w:color w:val="000000" w:themeColor="text1"/>
                <w:sz w:val="22"/>
                <w:szCs w:val="22"/>
              </w:rPr>
              <w:t>1</w:t>
            </w:r>
            <w:r w:rsidR="00C50D97" w:rsidRPr="00DB28AC">
              <w:rPr>
                <w:rFonts w:ascii="Arial" w:hAnsi="Arial" w:cs="Arial"/>
                <w:color w:val="000000" w:themeColor="text1"/>
                <w:sz w:val="22"/>
                <w:szCs w:val="22"/>
              </w:rPr>
              <w:t>%</w:t>
            </w:r>
          </w:p>
        </w:tc>
      </w:tr>
      <w:tr w:rsidR="00C50D97" w:rsidRPr="0002031C" w14:paraId="399284AE" w14:textId="77777777" w:rsidTr="00E622A7">
        <w:tc>
          <w:tcPr>
            <w:tcW w:w="5098" w:type="dxa"/>
          </w:tcPr>
          <w:p w14:paraId="52018D5D" w14:textId="3E9038A9" w:rsidR="00C50D97" w:rsidRPr="0002031C" w:rsidRDefault="00DB28AC" w:rsidP="0011333B">
            <w:pPr>
              <w:spacing w:after="120" w:line="240" w:lineRule="auto"/>
              <w:rPr>
                <w:rFonts w:ascii="Arial" w:hAnsi="Arial" w:cs="Arial"/>
                <w:b/>
                <w:bCs/>
                <w:color w:val="000000" w:themeColor="text1"/>
                <w:sz w:val="22"/>
                <w:szCs w:val="22"/>
              </w:rPr>
            </w:pPr>
            <w:r w:rsidRPr="0002031C">
              <w:rPr>
                <w:rFonts w:ascii="Arial" w:hAnsi="Arial" w:cs="Arial"/>
                <w:b/>
                <w:bCs/>
                <w:color w:val="000000" w:themeColor="text1"/>
                <w:sz w:val="22"/>
                <w:szCs w:val="22"/>
              </w:rPr>
              <w:t>Purchase Aboriginal art / craft or souvenirs</w:t>
            </w:r>
          </w:p>
        </w:tc>
        <w:tc>
          <w:tcPr>
            <w:tcW w:w="2126" w:type="dxa"/>
          </w:tcPr>
          <w:p w14:paraId="2098F789" w14:textId="54883ED8" w:rsidR="00C50D97" w:rsidRPr="0002031C" w:rsidRDefault="00DB28AC" w:rsidP="0011333B">
            <w:pPr>
              <w:spacing w:after="120" w:line="240" w:lineRule="auto"/>
              <w:rPr>
                <w:rFonts w:ascii="Arial" w:hAnsi="Arial" w:cs="Arial"/>
                <w:color w:val="000000" w:themeColor="text1"/>
                <w:sz w:val="22"/>
                <w:szCs w:val="22"/>
              </w:rPr>
            </w:pPr>
            <w:r w:rsidRPr="0002031C">
              <w:rPr>
                <w:rFonts w:ascii="Arial" w:hAnsi="Arial" w:cs="Arial"/>
                <w:color w:val="000000" w:themeColor="text1"/>
                <w:sz w:val="22"/>
                <w:szCs w:val="22"/>
              </w:rPr>
              <w:t>17,900</w:t>
            </w:r>
          </w:p>
        </w:tc>
        <w:tc>
          <w:tcPr>
            <w:tcW w:w="2127" w:type="dxa"/>
          </w:tcPr>
          <w:p w14:paraId="275D18F0" w14:textId="1418CCAF" w:rsidR="00C50D97" w:rsidRPr="0002031C" w:rsidRDefault="00DB28AC" w:rsidP="0011333B">
            <w:pPr>
              <w:spacing w:after="120" w:line="240" w:lineRule="auto"/>
              <w:rPr>
                <w:rFonts w:ascii="Arial" w:hAnsi="Arial" w:cs="Arial"/>
                <w:color w:val="000000" w:themeColor="text1"/>
                <w:sz w:val="22"/>
                <w:szCs w:val="22"/>
              </w:rPr>
            </w:pPr>
            <w:r w:rsidRPr="0002031C">
              <w:rPr>
                <w:rFonts w:ascii="Arial" w:hAnsi="Arial" w:cs="Arial"/>
                <w:color w:val="000000" w:themeColor="text1"/>
                <w:sz w:val="22"/>
                <w:szCs w:val="22"/>
              </w:rPr>
              <w:t>0.9</w:t>
            </w:r>
            <w:r w:rsidR="00C50D97" w:rsidRPr="0002031C">
              <w:rPr>
                <w:rFonts w:ascii="Arial" w:hAnsi="Arial" w:cs="Arial"/>
                <w:color w:val="000000" w:themeColor="text1"/>
                <w:sz w:val="22"/>
                <w:szCs w:val="22"/>
              </w:rPr>
              <w:t>%</w:t>
            </w:r>
          </w:p>
        </w:tc>
      </w:tr>
      <w:tr w:rsidR="00C50D97" w:rsidRPr="0002031C" w14:paraId="62073302" w14:textId="77777777" w:rsidTr="00E622A7">
        <w:tc>
          <w:tcPr>
            <w:tcW w:w="5098" w:type="dxa"/>
          </w:tcPr>
          <w:p w14:paraId="44F8EAB7" w14:textId="4D3309AA" w:rsidR="00C50D97" w:rsidRPr="0002031C" w:rsidRDefault="00DB28AC" w:rsidP="0011333B">
            <w:pPr>
              <w:spacing w:after="120" w:line="240" w:lineRule="auto"/>
              <w:rPr>
                <w:rFonts w:ascii="Arial" w:hAnsi="Arial" w:cs="Arial"/>
                <w:b/>
                <w:bCs/>
                <w:color w:val="000000" w:themeColor="text1"/>
                <w:sz w:val="22"/>
                <w:szCs w:val="22"/>
              </w:rPr>
            </w:pPr>
            <w:r w:rsidRPr="0002031C">
              <w:rPr>
                <w:rFonts w:ascii="Arial" w:hAnsi="Arial" w:cs="Arial"/>
                <w:b/>
                <w:bCs/>
                <w:color w:val="000000" w:themeColor="text1"/>
                <w:sz w:val="22"/>
                <w:szCs w:val="22"/>
              </w:rPr>
              <w:t>Attend an Aboriginal dance or theatre performance</w:t>
            </w:r>
          </w:p>
        </w:tc>
        <w:tc>
          <w:tcPr>
            <w:tcW w:w="2126" w:type="dxa"/>
          </w:tcPr>
          <w:p w14:paraId="1C5150B7" w14:textId="08A7F9B6" w:rsidR="00C50D97" w:rsidRPr="0002031C" w:rsidRDefault="00DB28AC" w:rsidP="0011333B">
            <w:pPr>
              <w:spacing w:after="120" w:line="240" w:lineRule="auto"/>
              <w:rPr>
                <w:rFonts w:ascii="Arial" w:hAnsi="Arial" w:cs="Arial"/>
                <w:color w:val="000000" w:themeColor="text1"/>
                <w:sz w:val="22"/>
                <w:szCs w:val="22"/>
              </w:rPr>
            </w:pPr>
            <w:r w:rsidRPr="0002031C">
              <w:rPr>
                <w:rFonts w:ascii="Arial" w:hAnsi="Arial" w:cs="Arial"/>
                <w:color w:val="000000" w:themeColor="text1"/>
                <w:sz w:val="22"/>
                <w:szCs w:val="22"/>
              </w:rPr>
              <w:t>13,500</w:t>
            </w:r>
          </w:p>
        </w:tc>
        <w:tc>
          <w:tcPr>
            <w:tcW w:w="2127" w:type="dxa"/>
          </w:tcPr>
          <w:p w14:paraId="769234F9" w14:textId="0F1EB634" w:rsidR="00C50D97" w:rsidRPr="0002031C" w:rsidRDefault="00DB28AC" w:rsidP="0011333B">
            <w:pPr>
              <w:spacing w:after="120" w:line="240" w:lineRule="auto"/>
              <w:rPr>
                <w:rFonts w:ascii="Arial" w:hAnsi="Arial" w:cs="Arial"/>
                <w:color w:val="000000" w:themeColor="text1"/>
                <w:sz w:val="22"/>
                <w:szCs w:val="22"/>
              </w:rPr>
            </w:pPr>
            <w:r w:rsidRPr="0002031C">
              <w:rPr>
                <w:rFonts w:ascii="Arial" w:hAnsi="Arial" w:cs="Arial"/>
                <w:color w:val="000000" w:themeColor="text1"/>
                <w:sz w:val="22"/>
                <w:szCs w:val="22"/>
              </w:rPr>
              <w:t>0.7</w:t>
            </w:r>
            <w:r w:rsidR="00C50D97" w:rsidRPr="0002031C">
              <w:rPr>
                <w:rFonts w:ascii="Arial" w:hAnsi="Arial" w:cs="Arial"/>
                <w:color w:val="000000" w:themeColor="text1"/>
                <w:sz w:val="22"/>
                <w:szCs w:val="22"/>
              </w:rPr>
              <w:t>%</w:t>
            </w:r>
          </w:p>
        </w:tc>
      </w:tr>
    </w:tbl>
    <w:p w14:paraId="048425CF" w14:textId="616E61B6" w:rsidR="00C50D97" w:rsidRDefault="00C50D97" w:rsidP="00414055">
      <w:pPr>
        <w:rPr>
          <w:rFonts w:ascii="Arial" w:hAnsi="Arial" w:cs="Arial"/>
          <w:color w:val="000000" w:themeColor="text1"/>
          <w:sz w:val="22"/>
          <w:szCs w:val="22"/>
        </w:rPr>
      </w:pPr>
      <w:r w:rsidRPr="0002031C">
        <w:rPr>
          <w:rFonts w:ascii="Arial" w:hAnsi="Arial" w:cs="Arial"/>
          <w:color w:val="000000" w:themeColor="text1"/>
          <w:sz w:val="22"/>
          <w:szCs w:val="22"/>
        </w:rPr>
        <w:t xml:space="preserve">To note: </w:t>
      </w:r>
      <w:r w:rsidR="0002031C" w:rsidRPr="0002031C">
        <w:rPr>
          <w:rFonts w:ascii="Arial" w:hAnsi="Arial" w:cs="Arial"/>
          <w:color w:val="000000" w:themeColor="text1"/>
          <w:sz w:val="22"/>
          <w:szCs w:val="22"/>
        </w:rPr>
        <w:t>Activities</w:t>
      </w:r>
      <w:r w:rsidRPr="0002031C">
        <w:rPr>
          <w:rFonts w:ascii="Arial" w:hAnsi="Arial" w:cs="Arial"/>
          <w:color w:val="000000" w:themeColor="text1"/>
          <w:sz w:val="22"/>
          <w:szCs w:val="22"/>
        </w:rPr>
        <w:t xml:space="preserve"> that are </w:t>
      </w:r>
      <w:r w:rsidR="00701220">
        <w:rPr>
          <w:rFonts w:ascii="Arial" w:hAnsi="Arial" w:cs="Arial"/>
          <w:color w:val="000000" w:themeColor="text1"/>
          <w:sz w:val="22"/>
          <w:szCs w:val="22"/>
        </w:rPr>
        <w:t xml:space="preserve">based on survey results </w:t>
      </w:r>
      <w:r w:rsidRPr="0002031C">
        <w:rPr>
          <w:rFonts w:ascii="Arial" w:hAnsi="Arial" w:cs="Arial"/>
          <w:color w:val="000000" w:themeColor="text1"/>
          <w:sz w:val="22"/>
          <w:szCs w:val="22"/>
        </w:rPr>
        <w:t xml:space="preserve">below </w:t>
      </w:r>
      <w:r w:rsidR="00872CD2">
        <w:rPr>
          <w:rFonts w:ascii="Arial" w:hAnsi="Arial" w:cs="Arial"/>
          <w:color w:val="000000" w:themeColor="text1"/>
          <w:sz w:val="22"/>
          <w:szCs w:val="22"/>
        </w:rPr>
        <w:t xml:space="preserve">reliable </w:t>
      </w:r>
      <w:r w:rsidR="00701220">
        <w:rPr>
          <w:rFonts w:ascii="Arial" w:hAnsi="Arial" w:cs="Arial"/>
          <w:color w:val="000000" w:themeColor="text1"/>
          <w:sz w:val="22"/>
          <w:szCs w:val="22"/>
        </w:rPr>
        <w:t xml:space="preserve">and </w:t>
      </w:r>
      <w:r w:rsidRPr="0002031C">
        <w:rPr>
          <w:rFonts w:ascii="Arial" w:hAnsi="Arial" w:cs="Arial"/>
          <w:color w:val="000000" w:themeColor="text1"/>
          <w:sz w:val="22"/>
          <w:szCs w:val="22"/>
        </w:rPr>
        <w:t>publishable thresholds are not included in this table.</w:t>
      </w:r>
      <w:r w:rsidR="00414055">
        <w:rPr>
          <w:rFonts w:ascii="Arial" w:hAnsi="Arial" w:cs="Arial"/>
          <w:color w:val="000000" w:themeColor="text1"/>
          <w:sz w:val="22"/>
          <w:szCs w:val="22"/>
        </w:rPr>
        <w:t xml:space="preserve"> </w:t>
      </w:r>
      <w:r w:rsidR="00414055" w:rsidRPr="00414055">
        <w:rPr>
          <w:rFonts w:ascii="Arial" w:hAnsi="Arial" w:cs="Arial"/>
          <w:color w:val="000000" w:themeColor="text1"/>
          <w:sz w:val="22"/>
          <w:szCs w:val="22"/>
        </w:rPr>
        <w:t>Growth rates are unavailable because previous years’ figures are below publishable thresholds.</w:t>
      </w:r>
      <w:r w:rsidR="00414055">
        <w:rPr>
          <w:rFonts w:ascii="Arial" w:hAnsi="Arial" w:cs="Arial"/>
          <w:color w:val="000000" w:themeColor="text1"/>
          <w:sz w:val="22"/>
          <w:szCs w:val="22"/>
        </w:rPr>
        <w:t xml:space="preserve"> T</w:t>
      </w:r>
      <w:r w:rsidR="00414055" w:rsidRPr="00414055">
        <w:rPr>
          <w:rFonts w:ascii="Arial" w:hAnsi="Arial" w:cs="Arial"/>
          <w:color w:val="000000" w:themeColor="text1"/>
          <w:sz w:val="22"/>
          <w:szCs w:val="22"/>
        </w:rPr>
        <w:t>he term Aboriginal is used in the Tourism Research Australia (TRA) visitor survey.</w:t>
      </w:r>
    </w:p>
    <w:p w14:paraId="325E0608" w14:textId="04B45E13" w:rsidR="00414055" w:rsidRPr="00295534" w:rsidRDefault="00414055" w:rsidP="00D600CA">
      <w:pPr>
        <w:pStyle w:val="Heading2"/>
        <w:spacing w:before="80" w:after="120" w:line="240" w:lineRule="auto"/>
        <w:rPr>
          <w:rFonts w:ascii="Arial" w:hAnsi="Arial" w:cs="Arial"/>
          <w:color w:val="002060"/>
        </w:rPr>
      </w:pPr>
      <w:bookmarkStart w:id="42" w:name="_Toc188950753"/>
      <w:r w:rsidRPr="00295534">
        <w:rPr>
          <w:rFonts w:ascii="Arial" w:hAnsi="Arial" w:cs="Arial"/>
          <w:color w:val="002060"/>
        </w:rPr>
        <w:t>6.</w:t>
      </w:r>
      <w:r w:rsidR="00295534" w:rsidRPr="00295534">
        <w:rPr>
          <w:rFonts w:ascii="Arial" w:hAnsi="Arial" w:cs="Arial"/>
          <w:color w:val="002060"/>
        </w:rPr>
        <w:t>3</w:t>
      </w:r>
      <w:r w:rsidRPr="00295534">
        <w:rPr>
          <w:rFonts w:ascii="Arial" w:hAnsi="Arial" w:cs="Arial"/>
          <w:color w:val="002060"/>
        </w:rPr>
        <w:t xml:space="preserve"> First Peoples activities by </w:t>
      </w:r>
      <w:r w:rsidR="00295534" w:rsidRPr="00295534">
        <w:rPr>
          <w:rFonts w:ascii="Arial" w:hAnsi="Arial" w:cs="Arial"/>
          <w:color w:val="002060"/>
        </w:rPr>
        <w:t>domestic</w:t>
      </w:r>
      <w:r w:rsidRPr="00295534">
        <w:rPr>
          <w:rFonts w:ascii="Arial" w:hAnsi="Arial" w:cs="Arial"/>
          <w:color w:val="002060"/>
        </w:rPr>
        <w:t xml:space="preserve"> overnight visitors</w:t>
      </w:r>
      <w:bookmarkEnd w:id="42"/>
    </w:p>
    <w:p w14:paraId="5C1A2214" w14:textId="57633BB9" w:rsidR="00414055" w:rsidRPr="00295534" w:rsidRDefault="00414055" w:rsidP="00414055">
      <w:pPr>
        <w:pStyle w:val="ListParagraph"/>
        <w:numPr>
          <w:ilvl w:val="0"/>
          <w:numId w:val="4"/>
        </w:numPr>
        <w:rPr>
          <w:rFonts w:ascii="Arial" w:hAnsi="Arial" w:cs="Arial"/>
          <w:sz w:val="22"/>
          <w:szCs w:val="22"/>
        </w:rPr>
      </w:pPr>
      <w:r w:rsidRPr="00295534">
        <w:rPr>
          <w:rFonts w:ascii="Arial" w:hAnsi="Arial" w:cs="Arial"/>
          <w:color w:val="000000" w:themeColor="text1"/>
          <w:sz w:val="22"/>
          <w:szCs w:val="22"/>
        </w:rPr>
        <w:t>2</w:t>
      </w:r>
      <w:r w:rsidR="00295534" w:rsidRPr="00295534">
        <w:rPr>
          <w:rFonts w:ascii="Arial" w:hAnsi="Arial" w:cs="Arial"/>
          <w:color w:val="000000" w:themeColor="text1"/>
          <w:sz w:val="22"/>
          <w:szCs w:val="22"/>
        </w:rPr>
        <w:t>8</w:t>
      </w:r>
      <w:r w:rsidRPr="00295534">
        <w:rPr>
          <w:rFonts w:ascii="Arial" w:hAnsi="Arial" w:cs="Arial"/>
          <w:color w:val="000000" w:themeColor="text1"/>
          <w:sz w:val="22"/>
          <w:szCs w:val="22"/>
        </w:rPr>
        <w:t>.</w:t>
      </w:r>
      <w:r w:rsidR="00295534" w:rsidRPr="00295534">
        <w:rPr>
          <w:rFonts w:ascii="Arial" w:hAnsi="Arial" w:cs="Arial"/>
          <w:color w:val="000000" w:themeColor="text1"/>
          <w:sz w:val="22"/>
          <w:szCs w:val="22"/>
        </w:rPr>
        <w:t>5</w:t>
      </w:r>
      <w:r w:rsidRPr="00295534">
        <w:rPr>
          <w:rFonts w:ascii="Arial" w:hAnsi="Arial" w:cs="Arial"/>
          <w:color w:val="000000" w:themeColor="text1"/>
          <w:sz w:val="22"/>
          <w:szCs w:val="22"/>
        </w:rPr>
        <w:t xml:space="preserve"> million </w:t>
      </w:r>
      <w:r w:rsidR="00295534" w:rsidRPr="00295534">
        <w:rPr>
          <w:rFonts w:ascii="Arial" w:hAnsi="Arial" w:cs="Arial"/>
          <w:color w:val="000000" w:themeColor="text1"/>
          <w:sz w:val="22"/>
          <w:szCs w:val="22"/>
        </w:rPr>
        <w:t>domestic</w:t>
      </w:r>
      <w:r w:rsidRPr="00295534">
        <w:rPr>
          <w:rFonts w:ascii="Arial" w:hAnsi="Arial" w:cs="Arial"/>
          <w:color w:val="000000" w:themeColor="text1"/>
          <w:sz w:val="22"/>
          <w:szCs w:val="22"/>
        </w:rPr>
        <w:t xml:space="preserve"> overnight visitors to</w:t>
      </w:r>
      <w:r w:rsidR="00295534" w:rsidRPr="00295534">
        <w:rPr>
          <w:rFonts w:ascii="Arial" w:hAnsi="Arial" w:cs="Arial"/>
          <w:color w:val="000000" w:themeColor="text1"/>
          <w:sz w:val="22"/>
          <w:szCs w:val="22"/>
        </w:rPr>
        <w:t xml:space="preserve"> or within</w:t>
      </w:r>
      <w:r w:rsidRPr="00295534">
        <w:rPr>
          <w:rFonts w:ascii="Arial" w:hAnsi="Arial" w:cs="Arial"/>
          <w:color w:val="000000" w:themeColor="text1"/>
          <w:sz w:val="22"/>
          <w:szCs w:val="22"/>
        </w:rPr>
        <w:t xml:space="preserve"> Victoria in 2023</w:t>
      </w:r>
      <w:r w:rsidRPr="00295534">
        <w:rPr>
          <w:rFonts w:ascii="Arial" w:hAnsi="Arial" w:cs="Arial"/>
          <w:sz w:val="22"/>
          <w:szCs w:val="22"/>
        </w:rPr>
        <w:t>.</w:t>
      </w:r>
    </w:p>
    <w:p w14:paraId="719A43A0" w14:textId="36D23A1C" w:rsidR="00414055" w:rsidRDefault="00295534" w:rsidP="00414055">
      <w:pPr>
        <w:pStyle w:val="ListParagraph"/>
        <w:numPr>
          <w:ilvl w:val="0"/>
          <w:numId w:val="4"/>
        </w:numPr>
        <w:rPr>
          <w:rFonts w:ascii="Arial" w:hAnsi="Arial" w:cs="Arial"/>
          <w:sz w:val="22"/>
          <w:szCs w:val="22"/>
        </w:rPr>
      </w:pPr>
      <w:r w:rsidRPr="00295534">
        <w:rPr>
          <w:rFonts w:ascii="Arial" w:hAnsi="Arial" w:cs="Arial"/>
          <w:sz w:val="22"/>
          <w:szCs w:val="22"/>
        </w:rPr>
        <w:t>180</w:t>
      </w:r>
      <w:r w:rsidR="00414055" w:rsidRPr="00295534">
        <w:rPr>
          <w:rFonts w:ascii="Arial" w:hAnsi="Arial" w:cs="Arial"/>
          <w:sz w:val="22"/>
          <w:szCs w:val="22"/>
        </w:rPr>
        <w:t>,</w:t>
      </w:r>
      <w:r w:rsidRPr="00295534">
        <w:rPr>
          <w:rFonts w:ascii="Arial" w:hAnsi="Arial" w:cs="Arial"/>
          <w:sz w:val="22"/>
          <w:szCs w:val="22"/>
        </w:rPr>
        <w:t>5</w:t>
      </w:r>
      <w:r w:rsidR="00414055" w:rsidRPr="00295534">
        <w:rPr>
          <w:rFonts w:ascii="Arial" w:hAnsi="Arial" w:cs="Arial"/>
          <w:sz w:val="22"/>
          <w:szCs w:val="22"/>
        </w:rPr>
        <w:t xml:space="preserve">00 of all </w:t>
      </w:r>
      <w:r w:rsidRPr="00295534">
        <w:rPr>
          <w:rFonts w:ascii="Arial" w:hAnsi="Arial" w:cs="Arial"/>
          <w:sz w:val="22"/>
          <w:szCs w:val="22"/>
        </w:rPr>
        <w:t>domestic</w:t>
      </w:r>
      <w:r w:rsidR="00414055" w:rsidRPr="00295534">
        <w:rPr>
          <w:rFonts w:ascii="Arial" w:hAnsi="Arial" w:cs="Arial"/>
          <w:sz w:val="22"/>
          <w:szCs w:val="22"/>
        </w:rPr>
        <w:t xml:space="preserve"> overnight visitors </w:t>
      </w:r>
      <w:r w:rsidRPr="00295534">
        <w:rPr>
          <w:rFonts w:ascii="Arial" w:hAnsi="Arial" w:cs="Arial"/>
          <w:sz w:val="22"/>
          <w:szCs w:val="22"/>
        </w:rPr>
        <w:t xml:space="preserve">who </w:t>
      </w:r>
      <w:r w:rsidR="00414055" w:rsidRPr="00295534">
        <w:rPr>
          <w:rFonts w:ascii="Arial" w:hAnsi="Arial" w:cs="Arial"/>
          <w:sz w:val="22"/>
          <w:szCs w:val="22"/>
        </w:rPr>
        <w:t xml:space="preserve">included a First Peoples experience on their trip </w:t>
      </w:r>
      <w:r w:rsidRPr="00295534">
        <w:rPr>
          <w:rFonts w:ascii="Arial" w:hAnsi="Arial" w:cs="Arial"/>
          <w:sz w:val="22"/>
          <w:szCs w:val="22"/>
        </w:rPr>
        <w:t xml:space="preserve">to or within Victoria in </w:t>
      </w:r>
      <w:r w:rsidR="00414055" w:rsidRPr="00295534">
        <w:rPr>
          <w:rFonts w:ascii="Arial" w:hAnsi="Arial" w:cs="Arial"/>
          <w:sz w:val="22"/>
          <w:szCs w:val="22"/>
        </w:rPr>
        <w:t>2023.</w:t>
      </w:r>
    </w:p>
    <w:p w14:paraId="0666D74B" w14:textId="3AA20CFD" w:rsidR="00414055" w:rsidRDefault="00DB55C6" w:rsidP="00DB55C6">
      <w:pPr>
        <w:pStyle w:val="ListParagraph"/>
        <w:numPr>
          <w:ilvl w:val="0"/>
          <w:numId w:val="4"/>
        </w:numPr>
        <w:rPr>
          <w:rFonts w:ascii="Arial" w:hAnsi="Arial" w:cs="Arial"/>
          <w:sz w:val="22"/>
          <w:szCs w:val="22"/>
        </w:rPr>
      </w:pPr>
      <w:r w:rsidRPr="00DB55C6">
        <w:rPr>
          <w:rFonts w:ascii="Arial" w:hAnsi="Arial" w:cs="Arial"/>
          <w:sz w:val="22"/>
          <w:szCs w:val="22"/>
        </w:rPr>
        <w:t xml:space="preserve">The most common type of Aboriginal activity participated in by domestic overnight visitors to or within Victoria was experiencing Aboriginal art, craft or cultural displays, with </w:t>
      </w:r>
      <w:r>
        <w:rPr>
          <w:rFonts w:ascii="Arial" w:hAnsi="Arial" w:cs="Arial"/>
          <w:sz w:val="22"/>
          <w:szCs w:val="22"/>
        </w:rPr>
        <w:t>85</w:t>
      </w:r>
      <w:r w:rsidRPr="00DB55C6">
        <w:rPr>
          <w:rFonts w:ascii="Arial" w:hAnsi="Arial" w:cs="Arial"/>
          <w:sz w:val="22"/>
          <w:szCs w:val="22"/>
        </w:rPr>
        <w:t>,</w:t>
      </w:r>
      <w:r>
        <w:rPr>
          <w:rFonts w:ascii="Arial" w:hAnsi="Arial" w:cs="Arial"/>
          <w:sz w:val="22"/>
          <w:szCs w:val="22"/>
        </w:rPr>
        <w:t>3</w:t>
      </w:r>
      <w:r w:rsidRPr="00DB55C6">
        <w:rPr>
          <w:rFonts w:ascii="Arial" w:hAnsi="Arial" w:cs="Arial"/>
          <w:sz w:val="22"/>
          <w:szCs w:val="22"/>
        </w:rPr>
        <w:t xml:space="preserve">00 </w:t>
      </w:r>
      <w:r w:rsidRPr="00DB55C6">
        <w:rPr>
          <w:rFonts w:ascii="Arial" w:hAnsi="Arial" w:cs="Arial"/>
          <w:sz w:val="22"/>
          <w:szCs w:val="22"/>
        </w:rPr>
        <w:lastRenderedPageBreak/>
        <w:t>visitors or 0.</w:t>
      </w:r>
      <w:r>
        <w:rPr>
          <w:rFonts w:ascii="Arial" w:hAnsi="Arial" w:cs="Arial"/>
          <w:sz w:val="22"/>
          <w:szCs w:val="22"/>
        </w:rPr>
        <w:t>3</w:t>
      </w:r>
      <w:r w:rsidRPr="00DB55C6">
        <w:rPr>
          <w:rFonts w:ascii="Arial" w:hAnsi="Arial" w:cs="Arial"/>
          <w:sz w:val="22"/>
          <w:szCs w:val="22"/>
        </w:rPr>
        <w:t xml:space="preserve">% of domestic overnight visitors to or within Victoria engaging in this type of activity. The other activity was visiting an Aboriginal site or community, with </w:t>
      </w:r>
      <w:r>
        <w:rPr>
          <w:rFonts w:ascii="Arial" w:hAnsi="Arial" w:cs="Arial"/>
          <w:sz w:val="22"/>
          <w:szCs w:val="22"/>
        </w:rPr>
        <w:t>54</w:t>
      </w:r>
      <w:r w:rsidRPr="00DB55C6">
        <w:rPr>
          <w:rFonts w:ascii="Arial" w:hAnsi="Arial" w:cs="Arial"/>
          <w:sz w:val="22"/>
          <w:szCs w:val="22"/>
        </w:rPr>
        <w:t>,</w:t>
      </w:r>
      <w:r>
        <w:rPr>
          <w:rFonts w:ascii="Arial" w:hAnsi="Arial" w:cs="Arial"/>
          <w:sz w:val="22"/>
          <w:szCs w:val="22"/>
        </w:rPr>
        <w:t>9</w:t>
      </w:r>
      <w:r w:rsidRPr="00DB55C6">
        <w:rPr>
          <w:rFonts w:ascii="Arial" w:hAnsi="Arial" w:cs="Arial"/>
          <w:sz w:val="22"/>
          <w:szCs w:val="22"/>
        </w:rPr>
        <w:t>00 visitors or 0.2% of domestic overnight visitors to or within Victoria engaging in this type of activity. These figures are three-year averages</w:t>
      </w:r>
      <w:r>
        <w:rPr>
          <w:rFonts w:ascii="Arial" w:hAnsi="Arial" w:cs="Arial"/>
          <w:sz w:val="22"/>
          <w:szCs w:val="22"/>
        </w:rPr>
        <w:t xml:space="preserve"> based on 2019, 2022 and 2023. All other activities are below publishable threshold.</w:t>
      </w:r>
    </w:p>
    <w:p w14:paraId="03B7D4A2" w14:textId="2D0A2161" w:rsidR="00EB07CE" w:rsidRPr="00EB07CE" w:rsidRDefault="00EB07CE" w:rsidP="002E536F">
      <w:pPr>
        <w:pStyle w:val="Heading1"/>
        <w:spacing w:after="120"/>
        <w:rPr>
          <w:rFonts w:ascii="Arial" w:hAnsi="Arial" w:cs="Arial"/>
        </w:rPr>
      </w:pPr>
      <w:bookmarkStart w:id="43" w:name="_Toc188950754"/>
      <w:r w:rsidRPr="00EB07CE">
        <w:rPr>
          <w:rFonts w:ascii="Arial" w:hAnsi="Arial" w:cs="Arial"/>
        </w:rPr>
        <w:t>7.0 Other activities by First Peoples visitors</w:t>
      </w:r>
      <w:bookmarkEnd w:id="43"/>
    </w:p>
    <w:p w14:paraId="3BAD5C4D" w14:textId="425E9C24" w:rsidR="000C0A87" w:rsidRPr="000C0A87" w:rsidRDefault="000C0A87" w:rsidP="000C0A87">
      <w:pPr>
        <w:pStyle w:val="ListParagraph"/>
        <w:numPr>
          <w:ilvl w:val="0"/>
          <w:numId w:val="4"/>
        </w:numPr>
        <w:rPr>
          <w:rFonts w:ascii="Arial" w:hAnsi="Arial" w:cs="Arial"/>
          <w:sz w:val="22"/>
          <w:szCs w:val="22"/>
        </w:rPr>
      </w:pPr>
      <w:r w:rsidRPr="000C0A87">
        <w:rPr>
          <w:rFonts w:ascii="Arial" w:hAnsi="Arial" w:cs="Arial"/>
          <w:sz w:val="22"/>
          <w:szCs w:val="22"/>
        </w:rPr>
        <w:t>Overnight visitors to and within Australia who included at least one First Peoples activity on their trip also undertook other activities. First Peoples visitors were more than twice as likely to visit museums or art galleries, visit history/heritage buildings, sites or monuments and go on bushwalks/rainforest walks than overnight visitors overall.</w:t>
      </w:r>
    </w:p>
    <w:p w14:paraId="459CF5BF" w14:textId="1A64F7B2" w:rsidR="00EB07CE" w:rsidRPr="000C0A87" w:rsidRDefault="000C0A87" w:rsidP="002E536F">
      <w:pPr>
        <w:pStyle w:val="Heading2"/>
        <w:spacing w:before="80" w:after="120" w:line="240" w:lineRule="auto"/>
        <w:rPr>
          <w:rFonts w:ascii="Arial" w:hAnsi="Arial" w:cs="Arial"/>
          <w:color w:val="002060"/>
        </w:rPr>
      </w:pPr>
      <w:bookmarkStart w:id="44" w:name="_Toc188950755"/>
      <w:r w:rsidRPr="000C0A87">
        <w:rPr>
          <w:rFonts w:ascii="Arial" w:hAnsi="Arial" w:cs="Arial"/>
          <w:color w:val="002060"/>
        </w:rPr>
        <w:t>7</w:t>
      </w:r>
      <w:r w:rsidR="00EB07CE" w:rsidRPr="000C0A87">
        <w:rPr>
          <w:rFonts w:ascii="Arial" w:hAnsi="Arial" w:cs="Arial"/>
          <w:color w:val="002060"/>
        </w:rPr>
        <w:t xml:space="preserve">.1 </w:t>
      </w:r>
      <w:r w:rsidRPr="000C0A87">
        <w:rPr>
          <w:rFonts w:ascii="Arial" w:hAnsi="Arial" w:cs="Arial"/>
          <w:color w:val="002060"/>
        </w:rPr>
        <w:t>Domestic overnight First Peoples visitors within Australia</w:t>
      </w:r>
      <w:bookmarkEnd w:id="44"/>
    </w:p>
    <w:p w14:paraId="42925EE2" w14:textId="630221B2" w:rsidR="009F3A7B" w:rsidRDefault="000C0A87" w:rsidP="009F3A7B">
      <w:pPr>
        <w:pStyle w:val="ListParagraph"/>
        <w:numPr>
          <w:ilvl w:val="0"/>
          <w:numId w:val="4"/>
        </w:numPr>
        <w:rPr>
          <w:rFonts w:ascii="Arial" w:hAnsi="Arial" w:cs="Arial"/>
          <w:color w:val="000000" w:themeColor="text1"/>
          <w:sz w:val="22"/>
          <w:szCs w:val="22"/>
        </w:rPr>
      </w:pPr>
      <w:r w:rsidRPr="000C0A87">
        <w:rPr>
          <w:rFonts w:ascii="Arial" w:hAnsi="Arial" w:cs="Arial"/>
          <w:color w:val="000000" w:themeColor="text1"/>
          <w:sz w:val="22"/>
          <w:szCs w:val="22"/>
        </w:rPr>
        <w:t>Domestic overnight visitors within Australia who included at least one First Peoples activity on their trip were at least twice as likely to visit museums or art galleries, visit national/state parks, go bushwalking/on rainforest walks and/or go sightseeing than domestic overnight visitors overall, and 9 times as likely to visit history/heritage buildings, sites or monuments.</w:t>
      </w:r>
    </w:p>
    <w:p w14:paraId="597B3327" w14:textId="7FCEBBE8" w:rsidR="00F73C6B" w:rsidRPr="00E4680C" w:rsidRDefault="00F73C6B" w:rsidP="00E4680C">
      <w:pPr>
        <w:pStyle w:val="Heading2"/>
        <w:spacing w:before="80" w:after="120" w:line="240" w:lineRule="auto"/>
        <w:rPr>
          <w:rFonts w:ascii="Arial" w:hAnsi="Arial" w:cs="Arial"/>
          <w:color w:val="002060"/>
        </w:rPr>
      </w:pPr>
      <w:bookmarkStart w:id="45" w:name="_Toc188950756"/>
      <w:r>
        <w:rPr>
          <w:rFonts w:ascii="Arial" w:hAnsi="Arial" w:cs="Arial"/>
          <w:color w:val="002060"/>
        </w:rPr>
        <w:t>7</w:t>
      </w:r>
      <w:r w:rsidRPr="00FD41C4">
        <w:rPr>
          <w:rFonts w:ascii="Arial" w:hAnsi="Arial" w:cs="Arial"/>
          <w:color w:val="002060"/>
        </w:rPr>
        <w:t xml:space="preserve">.2 Data table: Types of </w:t>
      </w:r>
      <w:r w:rsidR="00454D9A">
        <w:rPr>
          <w:rFonts w:ascii="Arial" w:hAnsi="Arial" w:cs="Arial"/>
          <w:color w:val="002060"/>
        </w:rPr>
        <w:t xml:space="preserve">other activities by domestic overnight </w:t>
      </w:r>
      <w:r w:rsidRPr="00FD41C4">
        <w:rPr>
          <w:rFonts w:ascii="Arial" w:hAnsi="Arial" w:cs="Arial"/>
          <w:color w:val="002060"/>
        </w:rPr>
        <w:t xml:space="preserve">First Peoples </w:t>
      </w:r>
      <w:r w:rsidR="00454D9A">
        <w:rPr>
          <w:rFonts w:ascii="Arial" w:hAnsi="Arial" w:cs="Arial"/>
          <w:color w:val="002060"/>
        </w:rPr>
        <w:t>tourism visitors within Australia</w:t>
      </w:r>
      <w:bookmarkEnd w:id="45"/>
    </w:p>
    <w:p w14:paraId="67A3A4F0" w14:textId="5DFAE81E" w:rsidR="00916F0A" w:rsidRPr="00E4680C" w:rsidRDefault="00916F0A" w:rsidP="00E4680C">
      <w:pPr>
        <w:spacing w:after="240"/>
        <w:rPr>
          <w:rFonts w:ascii="Arial" w:hAnsi="Arial" w:cs="Arial"/>
          <w:sz w:val="22"/>
          <w:szCs w:val="22"/>
        </w:rPr>
      </w:pPr>
      <w:r w:rsidRPr="00E4680C">
        <w:rPr>
          <w:rFonts w:ascii="Arial" w:hAnsi="Arial" w:cs="Arial"/>
          <w:sz w:val="22"/>
          <w:szCs w:val="22"/>
        </w:rPr>
        <w:t>The table below provides a list of other activities participated in by domestic overnight First Peoples visitors within Australia in 2023, ranked in order from highest participation rate to lowest participation rate. For each activity, data is provided on the proportion of domestic overnight First Peoples visitors within Australia who participated in that type of activity.</w:t>
      </w:r>
    </w:p>
    <w:tbl>
      <w:tblPr>
        <w:tblStyle w:val="TableGrid"/>
        <w:tblW w:w="8642" w:type="dxa"/>
        <w:tblLook w:val="06A0" w:firstRow="1" w:lastRow="0" w:firstColumn="1" w:lastColumn="0" w:noHBand="1" w:noVBand="1"/>
      </w:tblPr>
      <w:tblGrid>
        <w:gridCol w:w="5382"/>
        <w:gridCol w:w="3260"/>
      </w:tblGrid>
      <w:tr w:rsidR="009F3A7B" w:rsidRPr="00C50D97" w14:paraId="1404A97A" w14:textId="77777777" w:rsidTr="004365C5">
        <w:trPr>
          <w:tblHeader/>
        </w:trPr>
        <w:tc>
          <w:tcPr>
            <w:tcW w:w="5382" w:type="dxa"/>
            <w:shd w:val="clear" w:color="auto" w:fill="D9D9D9" w:themeFill="background1" w:themeFillShade="D9"/>
          </w:tcPr>
          <w:p w14:paraId="044EDFBE" w14:textId="7DA7ACB9" w:rsidR="009F3A7B" w:rsidRPr="005E489F" w:rsidRDefault="009F3A7B" w:rsidP="004741E1">
            <w:pPr>
              <w:spacing w:after="120" w:line="240" w:lineRule="auto"/>
              <w:rPr>
                <w:rFonts w:ascii="Arial" w:hAnsi="Arial" w:cs="Arial"/>
                <w:b/>
                <w:bCs/>
                <w:color w:val="000000" w:themeColor="text1"/>
                <w:sz w:val="22"/>
                <w:szCs w:val="22"/>
              </w:rPr>
            </w:pPr>
            <w:r w:rsidRPr="005E489F">
              <w:rPr>
                <w:rFonts w:ascii="Arial" w:hAnsi="Arial" w:cs="Arial"/>
                <w:b/>
                <w:bCs/>
                <w:color w:val="000000" w:themeColor="text1"/>
                <w:sz w:val="22"/>
                <w:szCs w:val="22"/>
              </w:rPr>
              <w:t xml:space="preserve">Other </w:t>
            </w:r>
            <w:r w:rsidR="00454D9A">
              <w:rPr>
                <w:rFonts w:ascii="Arial" w:hAnsi="Arial" w:cs="Arial"/>
                <w:b/>
                <w:bCs/>
                <w:color w:val="000000" w:themeColor="text1"/>
                <w:sz w:val="22"/>
                <w:szCs w:val="22"/>
              </w:rPr>
              <w:t>a</w:t>
            </w:r>
            <w:r w:rsidRPr="005E489F">
              <w:rPr>
                <w:rFonts w:ascii="Arial" w:hAnsi="Arial" w:cs="Arial"/>
                <w:b/>
                <w:bCs/>
                <w:color w:val="000000" w:themeColor="text1"/>
                <w:sz w:val="22"/>
                <w:szCs w:val="22"/>
              </w:rPr>
              <w:t>ctivities</w:t>
            </w:r>
          </w:p>
        </w:tc>
        <w:tc>
          <w:tcPr>
            <w:tcW w:w="3260" w:type="dxa"/>
            <w:shd w:val="clear" w:color="auto" w:fill="D9D9D9" w:themeFill="background1" w:themeFillShade="D9"/>
          </w:tcPr>
          <w:p w14:paraId="60EA351E" w14:textId="4A2278ED" w:rsidR="009F3A7B" w:rsidRPr="005E489F" w:rsidRDefault="009F3A7B" w:rsidP="004741E1">
            <w:pPr>
              <w:spacing w:after="120" w:line="240" w:lineRule="auto"/>
              <w:rPr>
                <w:rFonts w:ascii="Arial" w:hAnsi="Arial" w:cs="Arial"/>
                <w:b/>
                <w:bCs/>
                <w:color w:val="000000" w:themeColor="text1"/>
                <w:sz w:val="22"/>
                <w:szCs w:val="22"/>
              </w:rPr>
            </w:pPr>
            <w:r w:rsidRPr="005E489F">
              <w:rPr>
                <w:rFonts w:ascii="Arial" w:hAnsi="Arial" w:cs="Arial"/>
                <w:b/>
                <w:bCs/>
                <w:color w:val="000000" w:themeColor="text1"/>
                <w:sz w:val="22"/>
                <w:szCs w:val="22"/>
              </w:rPr>
              <w:t xml:space="preserve">Share of </w:t>
            </w:r>
            <w:r w:rsidR="00454D9A">
              <w:rPr>
                <w:rFonts w:ascii="Arial" w:hAnsi="Arial" w:cs="Arial"/>
                <w:b/>
                <w:bCs/>
                <w:color w:val="000000" w:themeColor="text1"/>
                <w:sz w:val="22"/>
                <w:szCs w:val="22"/>
              </w:rPr>
              <w:t>d</w:t>
            </w:r>
            <w:r w:rsidR="006E5B6C" w:rsidRPr="005E489F">
              <w:rPr>
                <w:rFonts w:ascii="Arial" w:hAnsi="Arial" w:cs="Arial"/>
                <w:b/>
                <w:bCs/>
                <w:color w:val="000000" w:themeColor="text1"/>
                <w:sz w:val="22"/>
                <w:szCs w:val="22"/>
              </w:rPr>
              <w:t>omestic</w:t>
            </w:r>
            <w:r w:rsidRPr="005E489F">
              <w:rPr>
                <w:rFonts w:ascii="Arial" w:hAnsi="Arial" w:cs="Arial"/>
                <w:b/>
                <w:bCs/>
                <w:color w:val="000000" w:themeColor="text1"/>
                <w:sz w:val="22"/>
                <w:szCs w:val="22"/>
              </w:rPr>
              <w:t xml:space="preserve"> overnight First Peoples visitors </w:t>
            </w:r>
            <w:r w:rsidR="006E5B6C" w:rsidRPr="005E489F">
              <w:rPr>
                <w:rFonts w:ascii="Arial" w:hAnsi="Arial" w:cs="Arial"/>
                <w:b/>
                <w:bCs/>
                <w:color w:val="000000" w:themeColor="text1"/>
                <w:sz w:val="22"/>
                <w:szCs w:val="22"/>
              </w:rPr>
              <w:t xml:space="preserve">within </w:t>
            </w:r>
            <w:r w:rsidRPr="005E489F">
              <w:rPr>
                <w:rFonts w:ascii="Arial" w:hAnsi="Arial" w:cs="Arial"/>
                <w:b/>
                <w:bCs/>
                <w:color w:val="000000" w:themeColor="text1"/>
                <w:sz w:val="22"/>
                <w:szCs w:val="22"/>
              </w:rPr>
              <w:t>Australia</w:t>
            </w:r>
          </w:p>
        </w:tc>
      </w:tr>
      <w:tr w:rsidR="006E5B6C" w:rsidRPr="00DB28AC" w14:paraId="19C0AEE0" w14:textId="77777777" w:rsidTr="004365C5">
        <w:tc>
          <w:tcPr>
            <w:tcW w:w="5382" w:type="dxa"/>
          </w:tcPr>
          <w:p w14:paraId="11E65E2D" w14:textId="2785E77A" w:rsidR="006E5B6C" w:rsidRPr="005E489F" w:rsidRDefault="00E811E6" w:rsidP="006E5B6C">
            <w:pPr>
              <w:spacing w:after="120" w:line="240" w:lineRule="auto"/>
              <w:rPr>
                <w:rFonts w:ascii="Arial" w:hAnsi="Arial" w:cs="Arial"/>
                <w:color w:val="000000" w:themeColor="text1"/>
                <w:sz w:val="22"/>
                <w:szCs w:val="22"/>
              </w:rPr>
            </w:pPr>
            <w:r>
              <w:rPr>
                <w:rFonts w:ascii="Arial" w:hAnsi="Arial" w:cs="Arial"/>
                <w:color w:val="000000" w:themeColor="text1"/>
                <w:sz w:val="22"/>
                <w:szCs w:val="22"/>
              </w:rPr>
              <w:t>A</w:t>
            </w:r>
            <w:r w:rsidR="006E5B6C" w:rsidRPr="005E489F">
              <w:rPr>
                <w:rFonts w:ascii="Arial" w:hAnsi="Arial" w:cs="Arial"/>
                <w:color w:val="000000" w:themeColor="text1"/>
                <w:sz w:val="22"/>
                <w:szCs w:val="22"/>
              </w:rPr>
              <w:t>te out</w:t>
            </w:r>
          </w:p>
        </w:tc>
        <w:tc>
          <w:tcPr>
            <w:tcW w:w="3260" w:type="dxa"/>
          </w:tcPr>
          <w:p w14:paraId="4DB7A84F" w14:textId="37B0E65D" w:rsidR="006E5B6C" w:rsidRPr="005E489F" w:rsidRDefault="006E5B6C" w:rsidP="006E5B6C">
            <w:pPr>
              <w:spacing w:after="120" w:line="240" w:lineRule="auto"/>
              <w:rPr>
                <w:rFonts w:ascii="Arial" w:hAnsi="Arial" w:cs="Arial"/>
                <w:color w:val="000000" w:themeColor="text1"/>
                <w:sz w:val="22"/>
                <w:szCs w:val="22"/>
              </w:rPr>
            </w:pPr>
            <w:r w:rsidRPr="005E489F">
              <w:rPr>
                <w:rFonts w:ascii="Arial" w:hAnsi="Arial" w:cs="Arial"/>
                <w:color w:val="000000" w:themeColor="text1"/>
                <w:sz w:val="22"/>
                <w:szCs w:val="22"/>
              </w:rPr>
              <w:t>77%</w:t>
            </w:r>
          </w:p>
        </w:tc>
      </w:tr>
      <w:tr w:rsidR="006E5B6C" w:rsidRPr="00DB28AC" w14:paraId="4F663C23" w14:textId="77777777" w:rsidTr="004365C5">
        <w:tc>
          <w:tcPr>
            <w:tcW w:w="5382" w:type="dxa"/>
          </w:tcPr>
          <w:p w14:paraId="1001887E" w14:textId="570E02D1" w:rsidR="006E5B6C" w:rsidRPr="005E489F" w:rsidRDefault="00E811E6" w:rsidP="006E5B6C">
            <w:pPr>
              <w:spacing w:after="120" w:line="240" w:lineRule="auto"/>
              <w:rPr>
                <w:rFonts w:ascii="Arial" w:hAnsi="Arial" w:cs="Arial"/>
                <w:color w:val="000000" w:themeColor="text1"/>
                <w:sz w:val="22"/>
                <w:szCs w:val="22"/>
              </w:rPr>
            </w:pPr>
            <w:r>
              <w:rPr>
                <w:rFonts w:ascii="Arial" w:hAnsi="Arial" w:cs="Arial"/>
                <w:color w:val="000000" w:themeColor="text1"/>
                <w:sz w:val="22"/>
                <w:szCs w:val="22"/>
              </w:rPr>
              <w:t>V</w:t>
            </w:r>
            <w:r w:rsidR="006E5B6C" w:rsidRPr="005E489F">
              <w:rPr>
                <w:rFonts w:ascii="Arial" w:hAnsi="Arial" w:cs="Arial"/>
                <w:color w:val="000000" w:themeColor="text1"/>
                <w:sz w:val="22"/>
                <w:szCs w:val="22"/>
              </w:rPr>
              <w:t>isited national/state parks</w:t>
            </w:r>
          </w:p>
        </w:tc>
        <w:tc>
          <w:tcPr>
            <w:tcW w:w="3260" w:type="dxa"/>
          </w:tcPr>
          <w:p w14:paraId="25DDF755" w14:textId="048CD6D3" w:rsidR="006E5B6C" w:rsidRPr="005E489F" w:rsidRDefault="006E5B6C" w:rsidP="006E5B6C">
            <w:pPr>
              <w:spacing w:after="120" w:line="240" w:lineRule="auto"/>
              <w:rPr>
                <w:rFonts w:ascii="Arial" w:hAnsi="Arial" w:cs="Arial"/>
                <w:color w:val="000000" w:themeColor="text1"/>
                <w:sz w:val="22"/>
                <w:szCs w:val="22"/>
              </w:rPr>
            </w:pPr>
            <w:r w:rsidRPr="005E489F">
              <w:rPr>
                <w:rFonts w:ascii="Arial" w:hAnsi="Arial" w:cs="Arial"/>
                <w:color w:val="000000" w:themeColor="text1"/>
                <w:sz w:val="22"/>
                <w:szCs w:val="22"/>
              </w:rPr>
              <w:t>53%</w:t>
            </w:r>
          </w:p>
        </w:tc>
      </w:tr>
      <w:tr w:rsidR="006E5B6C" w:rsidRPr="00DB28AC" w14:paraId="17D259CD" w14:textId="77777777" w:rsidTr="004365C5">
        <w:tc>
          <w:tcPr>
            <w:tcW w:w="5382" w:type="dxa"/>
          </w:tcPr>
          <w:p w14:paraId="201DF6C4" w14:textId="4F8F016A" w:rsidR="006E5B6C" w:rsidRPr="005E489F" w:rsidRDefault="00E811E6" w:rsidP="006E5B6C">
            <w:pPr>
              <w:spacing w:after="120" w:line="240" w:lineRule="auto"/>
              <w:rPr>
                <w:rFonts w:ascii="Arial" w:hAnsi="Arial" w:cs="Arial"/>
                <w:color w:val="000000" w:themeColor="text1"/>
                <w:sz w:val="22"/>
                <w:szCs w:val="22"/>
              </w:rPr>
            </w:pPr>
            <w:r>
              <w:rPr>
                <w:rFonts w:ascii="Arial" w:hAnsi="Arial" w:cs="Arial"/>
                <w:color w:val="000000" w:themeColor="text1"/>
                <w:sz w:val="22"/>
                <w:szCs w:val="22"/>
              </w:rPr>
              <w:t>Went</w:t>
            </w:r>
            <w:r w:rsidR="006E5B6C" w:rsidRPr="005E489F">
              <w:rPr>
                <w:rFonts w:ascii="Arial" w:hAnsi="Arial" w:cs="Arial"/>
                <w:color w:val="000000" w:themeColor="text1"/>
                <w:sz w:val="22"/>
                <w:szCs w:val="22"/>
              </w:rPr>
              <w:t xml:space="preserve"> sightseeing</w:t>
            </w:r>
          </w:p>
        </w:tc>
        <w:tc>
          <w:tcPr>
            <w:tcW w:w="3260" w:type="dxa"/>
          </w:tcPr>
          <w:p w14:paraId="38906DD5" w14:textId="096302EF" w:rsidR="006E5B6C" w:rsidRPr="005E489F" w:rsidRDefault="006E5B6C" w:rsidP="006E5B6C">
            <w:pPr>
              <w:spacing w:after="120" w:line="240" w:lineRule="auto"/>
              <w:rPr>
                <w:rFonts w:ascii="Arial" w:hAnsi="Arial" w:cs="Arial"/>
                <w:color w:val="000000" w:themeColor="text1"/>
                <w:sz w:val="22"/>
                <w:szCs w:val="22"/>
              </w:rPr>
            </w:pPr>
            <w:r w:rsidRPr="005E489F">
              <w:rPr>
                <w:rFonts w:ascii="Arial" w:hAnsi="Arial" w:cs="Arial"/>
                <w:color w:val="000000" w:themeColor="text1"/>
                <w:sz w:val="22"/>
                <w:szCs w:val="22"/>
              </w:rPr>
              <w:t>52%</w:t>
            </w:r>
          </w:p>
        </w:tc>
      </w:tr>
      <w:tr w:rsidR="006E5B6C" w:rsidRPr="00DB28AC" w14:paraId="2C7656E2" w14:textId="77777777" w:rsidTr="004365C5">
        <w:tc>
          <w:tcPr>
            <w:tcW w:w="5382" w:type="dxa"/>
          </w:tcPr>
          <w:p w14:paraId="7BCBC3A4" w14:textId="3C361227" w:rsidR="006E5B6C" w:rsidRPr="005E489F" w:rsidRDefault="00E811E6" w:rsidP="006E5B6C">
            <w:pPr>
              <w:spacing w:after="120" w:line="240" w:lineRule="auto"/>
              <w:rPr>
                <w:rFonts w:ascii="Arial" w:hAnsi="Arial" w:cs="Arial"/>
                <w:color w:val="000000" w:themeColor="text1"/>
                <w:sz w:val="22"/>
                <w:szCs w:val="22"/>
              </w:rPr>
            </w:pPr>
            <w:r>
              <w:rPr>
                <w:rFonts w:ascii="Arial" w:hAnsi="Arial" w:cs="Arial"/>
                <w:color w:val="000000" w:themeColor="text1"/>
                <w:sz w:val="22"/>
                <w:szCs w:val="22"/>
              </w:rPr>
              <w:t>W</w:t>
            </w:r>
            <w:r w:rsidR="006E5B6C" w:rsidRPr="005E489F">
              <w:rPr>
                <w:rFonts w:ascii="Arial" w:hAnsi="Arial" w:cs="Arial"/>
                <w:color w:val="000000" w:themeColor="text1"/>
                <w:sz w:val="22"/>
                <w:szCs w:val="22"/>
              </w:rPr>
              <w:t>ent bushwalking/on rainforest walks</w:t>
            </w:r>
          </w:p>
        </w:tc>
        <w:tc>
          <w:tcPr>
            <w:tcW w:w="3260" w:type="dxa"/>
          </w:tcPr>
          <w:p w14:paraId="531D774B" w14:textId="526F0FBF" w:rsidR="006E5B6C" w:rsidRPr="005E489F" w:rsidRDefault="006E5B6C" w:rsidP="006E5B6C">
            <w:pPr>
              <w:spacing w:after="120" w:line="240" w:lineRule="auto"/>
              <w:rPr>
                <w:rFonts w:ascii="Arial" w:hAnsi="Arial" w:cs="Arial"/>
                <w:color w:val="000000" w:themeColor="text1"/>
                <w:sz w:val="22"/>
                <w:szCs w:val="22"/>
              </w:rPr>
            </w:pPr>
            <w:r w:rsidRPr="005E489F">
              <w:rPr>
                <w:rFonts w:ascii="Arial" w:hAnsi="Arial" w:cs="Arial"/>
                <w:color w:val="000000" w:themeColor="text1"/>
                <w:sz w:val="22"/>
                <w:szCs w:val="22"/>
              </w:rPr>
              <w:t>52%</w:t>
            </w:r>
          </w:p>
        </w:tc>
      </w:tr>
      <w:tr w:rsidR="006E5B6C" w:rsidRPr="0002031C" w14:paraId="27D41302" w14:textId="77777777" w:rsidTr="004365C5">
        <w:tc>
          <w:tcPr>
            <w:tcW w:w="5382" w:type="dxa"/>
          </w:tcPr>
          <w:p w14:paraId="52EFDF63" w14:textId="0163496C" w:rsidR="006E5B6C" w:rsidRPr="005E489F" w:rsidRDefault="00E811E6" w:rsidP="006E5B6C">
            <w:pPr>
              <w:spacing w:after="120" w:line="240" w:lineRule="auto"/>
              <w:rPr>
                <w:rFonts w:ascii="Arial" w:hAnsi="Arial" w:cs="Arial"/>
                <w:color w:val="000000" w:themeColor="text1"/>
                <w:sz w:val="22"/>
                <w:szCs w:val="22"/>
              </w:rPr>
            </w:pPr>
            <w:r>
              <w:rPr>
                <w:rFonts w:ascii="Arial" w:hAnsi="Arial" w:cs="Arial"/>
                <w:color w:val="000000" w:themeColor="text1"/>
                <w:sz w:val="22"/>
                <w:szCs w:val="22"/>
              </w:rPr>
              <w:t>V</w:t>
            </w:r>
            <w:r w:rsidR="006E5B6C" w:rsidRPr="005E489F">
              <w:rPr>
                <w:rFonts w:ascii="Arial" w:hAnsi="Arial" w:cs="Arial"/>
                <w:color w:val="000000" w:themeColor="text1"/>
                <w:sz w:val="22"/>
                <w:szCs w:val="22"/>
              </w:rPr>
              <w:t>isited museums or art galleries</w:t>
            </w:r>
          </w:p>
        </w:tc>
        <w:tc>
          <w:tcPr>
            <w:tcW w:w="3260" w:type="dxa"/>
          </w:tcPr>
          <w:p w14:paraId="5759B726" w14:textId="193838CC" w:rsidR="006E5B6C" w:rsidRPr="005E489F" w:rsidRDefault="006E5B6C" w:rsidP="006E5B6C">
            <w:pPr>
              <w:spacing w:after="120" w:line="240" w:lineRule="auto"/>
              <w:rPr>
                <w:rFonts w:ascii="Arial" w:hAnsi="Arial" w:cs="Arial"/>
                <w:color w:val="000000" w:themeColor="text1"/>
                <w:sz w:val="22"/>
                <w:szCs w:val="22"/>
              </w:rPr>
            </w:pPr>
            <w:r w:rsidRPr="005E489F">
              <w:rPr>
                <w:rFonts w:ascii="Arial" w:hAnsi="Arial" w:cs="Arial"/>
                <w:color w:val="000000" w:themeColor="text1"/>
                <w:sz w:val="22"/>
                <w:szCs w:val="22"/>
              </w:rPr>
              <w:t>38%</w:t>
            </w:r>
          </w:p>
        </w:tc>
      </w:tr>
      <w:tr w:rsidR="006E5B6C" w:rsidRPr="0002031C" w14:paraId="18B0F648" w14:textId="77777777" w:rsidTr="004365C5">
        <w:tc>
          <w:tcPr>
            <w:tcW w:w="5382" w:type="dxa"/>
          </w:tcPr>
          <w:p w14:paraId="0DEA0447" w14:textId="5904733F" w:rsidR="006E5B6C" w:rsidRPr="005E489F" w:rsidRDefault="00E811E6" w:rsidP="006E5B6C">
            <w:pPr>
              <w:spacing w:after="120" w:line="240" w:lineRule="auto"/>
              <w:rPr>
                <w:rFonts w:ascii="Arial" w:hAnsi="Arial" w:cs="Arial"/>
                <w:color w:val="000000" w:themeColor="text1"/>
                <w:sz w:val="22"/>
                <w:szCs w:val="22"/>
              </w:rPr>
            </w:pPr>
            <w:r>
              <w:rPr>
                <w:rFonts w:ascii="Arial" w:hAnsi="Arial" w:cs="Arial"/>
                <w:color w:val="000000" w:themeColor="text1"/>
                <w:sz w:val="22"/>
                <w:szCs w:val="22"/>
              </w:rPr>
              <w:t>W</w:t>
            </w:r>
            <w:r w:rsidR="006E5B6C" w:rsidRPr="005E489F">
              <w:rPr>
                <w:rFonts w:ascii="Arial" w:hAnsi="Arial" w:cs="Arial"/>
                <w:color w:val="000000" w:themeColor="text1"/>
                <w:sz w:val="22"/>
                <w:szCs w:val="22"/>
              </w:rPr>
              <w:t>ent to pubs, clubs, discos</w:t>
            </w:r>
          </w:p>
        </w:tc>
        <w:tc>
          <w:tcPr>
            <w:tcW w:w="3260" w:type="dxa"/>
          </w:tcPr>
          <w:p w14:paraId="65B2D562" w14:textId="63E1BC66" w:rsidR="006E5B6C" w:rsidRPr="005E489F" w:rsidRDefault="006E5B6C" w:rsidP="006E5B6C">
            <w:pPr>
              <w:spacing w:after="120" w:line="240" w:lineRule="auto"/>
              <w:rPr>
                <w:rFonts w:ascii="Arial" w:hAnsi="Arial" w:cs="Arial"/>
                <w:color w:val="000000" w:themeColor="text1"/>
                <w:sz w:val="22"/>
                <w:szCs w:val="22"/>
              </w:rPr>
            </w:pPr>
            <w:r w:rsidRPr="005E489F">
              <w:rPr>
                <w:rFonts w:ascii="Arial" w:hAnsi="Arial" w:cs="Arial"/>
                <w:color w:val="000000" w:themeColor="text1"/>
                <w:sz w:val="22"/>
                <w:szCs w:val="22"/>
              </w:rPr>
              <w:t>34%</w:t>
            </w:r>
          </w:p>
        </w:tc>
      </w:tr>
      <w:tr w:rsidR="006E5B6C" w:rsidRPr="0002031C" w14:paraId="190697D9" w14:textId="77777777" w:rsidTr="004365C5">
        <w:tc>
          <w:tcPr>
            <w:tcW w:w="5382" w:type="dxa"/>
          </w:tcPr>
          <w:p w14:paraId="57E4EE4A" w14:textId="1AC62EE0" w:rsidR="006E5B6C" w:rsidRPr="005E489F" w:rsidRDefault="00E811E6" w:rsidP="006E5B6C">
            <w:pPr>
              <w:spacing w:after="120" w:line="240" w:lineRule="auto"/>
              <w:rPr>
                <w:rFonts w:ascii="Arial" w:hAnsi="Arial" w:cs="Arial"/>
                <w:b/>
                <w:bCs/>
                <w:color w:val="000000" w:themeColor="text1"/>
                <w:sz w:val="22"/>
                <w:szCs w:val="22"/>
              </w:rPr>
            </w:pPr>
            <w:r>
              <w:rPr>
                <w:rFonts w:ascii="Arial" w:hAnsi="Arial" w:cs="Arial"/>
                <w:color w:val="000000" w:themeColor="text1"/>
                <w:sz w:val="22"/>
                <w:szCs w:val="22"/>
              </w:rPr>
              <w:t>V</w:t>
            </w:r>
            <w:r w:rsidR="006E5B6C" w:rsidRPr="005E489F">
              <w:rPr>
                <w:rFonts w:ascii="Arial" w:hAnsi="Arial" w:cs="Arial"/>
                <w:color w:val="000000" w:themeColor="text1"/>
                <w:sz w:val="22"/>
                <w:szCs w:val="22"/>
              </w:rPr>
              <w:t>isited history/heritage buildings, sites or monuments</w:t>
            </w:r>
          </w:p>
        </w:tc>
        <w:tc>
          <w:tcPr>
            <w:tcW w:w="3260" w:type="dxa"/>
          </w:tcPr>
          <w:p w14:paraId="04966753" w14:textId="34E6BE13" w:rsidR="006E5B6C" w:rsidRPr="005E489F" w:rsidRDefault="006E5B6C" w:rsidP="006E5B6C">
            <w:pPr>
              <w:spacing w:after="120" w:line="240" w:lineRule="auto"/>
              <w:rPr>
                <w:rFonts w:ascii="Arial" w:hAnsi="Arial" w:cs="Arial"/>
                <w:color w:val="000000" w:themeColor="text1"/>
                <w:sz w:val="22"/>
                <w:szCs w:val="22"/>
              </w:rPr>
            </w:pPr>
            <w:r w:rsidRPr="005E489F">
              <w:rPr>
                <w:rFonts w:ascii="Arial" w:hAnsi="Arial" w:cs="Arial"/>
                <w:color w:val="000000" w:themeColor="text1"/>
                <w:sz w:val="22"/>
                <w:szCs w:val="22"/>
              </w:rPr>
              <w:t>33%</w:t>
            </w:r>
          </w:p>
        </w:tc>
      </w:tr>
    </w:tbl>
    <w:p w14:paraId="116FD8DE" w14:textId="1B5A1DBD" w:rsidR="009F3A7B" w:rsidRPr="004B3331" w:rsidRDefault="00454D9A" w:rsidP="009F3A7B">
      <w:pPr>
        <w:rPr>
          <w:rFonts w:ascii="Arial" w:hAnsi="Arial" w:cs="Arial"/>
          <w:color w:val="000000" w:themeColor="text1"/>
          <w:sz w:val="22"/>
          <w:szCs w:val="22"/>
        </w:rPr>
      </w:pPr>
      <w:r w:rsidRPr="0002031C">
        <w:rPr>
          <w:rFonts w:ascii="Arial" w:hAnsi="Arial" w:cs="Arial"/>
          <w:color w:val="000000" w:themeColor="text1"/>
          <w:sz w:val="22"/>
          <w:szCs w:val="22"/>
        </w:rPr>
        <w:t xml:space="preserve">To note: Activities that are </w:t>
      </w:r>
      <w:r>
        <w:rPr>
          <w:rFonts w:ascii="Arial" w:hAnsi="Arial" w:cs="Arial"/>
          <w:color w:val="000000" w:themeColor="text1"/>
          <w:sz w:val="22"/>
          <w:szCs w:val="22"/>
        </w:rPr>
        <w:t xml:space="preserve">based on survey results </w:t>
      </w:r>
      <w:r w:rsidRPr="0002031C">
        <w:rPr>
          <w:rFonts w:ascii="Arial" w:hAnsi="Arial" w:cs="Arial"/>
          <w:color w:val="000000" w:themeColor="text1"/>
          <w:sz w:val="22"/>
          <w:szCs w:val="22"/>
        </w:rPr>
        <w:t xml:space="preserve">below </w:t>
      </w:r>
      <w:r>
        <w:rPr>
          <w:rFonts w:ascii="Arial" w:hAnsi="Arial" w:cs="Arial"/>
          <w:color w:val="000000" w:themeColor="text1"/>
          <w:sz w:val="22"/>
          <w:szCs w:val="22"/>
        </w:rPr>
        <w:t xml:space="preserve">reliable and </w:t>
      </w:r>
      <w:r w:rsidRPr="0002031C">
        <w:rPr>
          <w:rFonts w:ascii="Arial" w:hAnsi="Arial" w:cs="Arial"/>
          <w:color w:val="000000" w:themeColor="text1"/>
          <w:sz w:val="22"/>
          <w:szCs w:val="22"/>
        </w:rPr>
        <w:t>publishable thresholds are not included in this table.</w:t>
      </w:r>
    </w:p>
    <w:p w14:paraId="13D6E547" w14:textId="77777777" w:rsidR="009F3A7B" w:rsidRDefault="009F3A7B" w:rsidP="006E5B6C">
      <w:pPr>
        <w:pStyle w:val="ListParagraph"/>
        <w:ind w:left="360"/>
        <w:rPr>
          <w:rFonts w:ascii="Arial" w:hAnsi="Arial" w:cs="Arial"/>
          <w:color w:val="000000" w:themeColor="text1"/>
          <w:sz w:val="22"/>
          <w:szCs w:val="22"/>
        </w:rPr>
      </w:pPr>
    </w:p>
    <w:p w14:paraId="7AC32220" w14:textId="0D8BE6AE" w:rsidR="00F85517" w:rsidRPr="000C0A87" w:rsidRDefault="00F85517" w:rsidP="004365C5">
      <w:pPr>
        <w:pStyle w:val="Heading2"/>
        <w:spacing w:before="80" w:after="120" w:line="240" w:lineRule="auto"/>
        <w:rPr>
          <w:rFonts w:ascii="Arial" w:hAnsi="Arial" w:cs="Arial"/>
          <w:color w:val="002060"/>
        </w:rPr>
      </w:pPr>
      <w:bookmarkStart w:id="46" w:name="_Toc188950757"/>
      <w:r w:rsidRPr="000C0A87">
        <w:rPr>
          <w:rFonts w:ascii="Arial" w:hAnsi="Arial" w:cs="Arial"/>
          <w:color w:val="002060"/>
        </w:rPr>
        <w:lastRenderedPageBreak/>
        <w:t>7.</w:t>
      </w:r>
      <w:r w:rsidR="003B0FE9">
        <w:rPr>
          <w:rFonts w:ascii="Arial" w:hAnsi="Arial" w:cs="Arial"/>
          <w:color w:val="002060"/>
        </w:rPr>
        <w:t>3</w:t>
      </w:r>
      <w:r w:rsidR="003B0FE9" w:rsidRPr="000C0A87">
        <w:rPr>
          <w:rFonts w:ascii="Arial" w:hAnsi="Arial" w:cs="Arial"/>
          <w:color w:val="002060"/>
        </w:rPr>
        <w:t xml:space="preserve"> </w:t>
      </w:r>
      <w:r>
        <w:rPr>
          <w:rFonts w:ascii="Arial" w:hAnsi="Arial" w:cs="Arial"/>
          <w:color w:val="002060"/>
        </w:rPr>
        <w:t>International</w:t>
      </w:r>
      <w:r w:rsidRPr="000C0A87">
        <w:rPr>
          <w:rFonts w:ascii="Arial" w:hAnsi="Arial" w:cs="Arial"/>
          <w:color w:val="002060"/>
        </w:rPr>
        <w:t xml:space="preserve"> overnight First Peoples visitors </w:t>
      </w:r>
      <w:r>
        <w:rPr>
          <w:rFonts w:ascii="Arial" w:hAnsi="Arial" w:cs="Arial"/>
          <w:color w:val="002060"/>
        </w:rPr>
        <w:t>to</w:t>
      </w:r>
      <w:r w:rsidRPr="000C0A87">
        <w:rPr>
          <w:rFonts w:ascii="Arial" w:hAnsi="Arial" w:cs="Arial"/>
          <w:color w:val="002060"/>
        </w:rPr>
        <w:t xml:space="preserve"> Australia</w:t>
      </w:r>
      <w:bookmarkEnd w:id="46"/>
    </w:p>
    <w:p w14:paraId="3679D3E7" w14:textId="7A333DAA" w:rsidR="00F85517" w:rsidRDefault="007E328B" w:rsidP="00F85517">
      <w:pPr>
        <w:pStyle w:val="ListParagraph"/>
        <w:numPr>
          <w:ilvl w:val="0"/>
          <w:numId w:val="4"/>
        </w:numPr>
        <w:rPr>
          <w:rFonts w:ascii="Arial" w:hAnsi="Arial" w:cs="Arial"/>
          <w:color w:val="000000" w:themeColor="text1"/>
          <w:sz w:val="22"/>
          <w:szCs w:val="22"/>
        </w:rPr>
      </w:pPr>
      <w:r w:rsidRPr="007E328B">
        <w:rPr>
          <w:rFonts w:ascii="Arial" w:hAnsi="Arial" w:cs="Arial"/>
          <w:color w:val="000000" w:themeColor="text1"/>
          <w:sz w:val="22"/>
          <w:szCs w:val="22"/>
        </w:rPr>
        <w:t>International overnight visitors to Australia who included at least one First Peoples activity on their trip were at least twice as likely to visit museums or art galleries, visit history/heritage buildings, sites or monuments and go on bushwalks/rainforest walks than international overnight visitors overall</w:t>
      </w:r>
      <w:r>
        <w:rPr>
          <w:rFonts w:ascii="Arial" w:hAnsi="Arial" w:cs="Arial"/>
          <w:color w:val="000000" w:themeColor="text1"/>
          <w:sz w:val="22"/>
          <w:szCs w:val="22"/>
        </w:rPr>
        <w:t>. E</w:t>
      </w:r>
      <w:r w:rsidRPr="007E328B">
        <w:rPr>
          <w:rFonts w:ascii="Arial" w:hAnsi="Arial" w:cs="Arial"/>
          <w:color w:val="000000" w:themeColor="text1"/>
          <w:sz w:val="22"/>
          <w:szCs w:val="22"/>
        </w:rPr>
        <w:t xml:space="preserve">ating out and shopping </w:t>
      </w:r>
      <w:r>
        <w:rPr>
          <w:rFonts w:ascii="Arial" w:hAnsi="Arial" w:cs="Arial"/>
          <w:color w:val="000000" w:themeColor="text1"/>
          <w:sz w:val="22"/>
          <w:szCs w:val="22"/>
        </w:rPr>
        <w:t xml:space="preserve">were </w:t>
      </w:r>
      <w:r w:rsidRPr="007E328B">
        <w:rPr>
          <w:rFonts w:ascii="Arial" w:hAnsi="Arial" w:cs="Arial"/>
          <w:color w:val="000000" w:themeColor="text1"/>
          <w:sz w:val="22"/>
          <w:szCs w:val="22"/>
        </w:rPr>
        <w:t>more in line with total visitors</w:t>
      </w:r>
      <w:r w:rsidR="00F85517" w:rsidRPr="000C0A87">
        <w:rPr>
          <w:rFonts w:ascii="Arial" w:hAnsi="Arial" w:cs="Arial"/>
          <w:color w:val="000000" w:themeColor="text1"/>
          <w:sz w:val="22"/>
          <w:szCs w:val="22"/>
        </w:rPr>
        <w:t>.</w:t>
      </w:r>
    </w:p>
    <w:p w14:paraId="0EC2DD07" w14:textId="23EDECC9" w:rsidR="003B0FE9" w:rsidRPr="004741E1" w:rsidRDefault="003B0FE9" w:rsidP="003B0FE9">
      <w:pPr>
        <w:pStyle w:val="Heading2"/>
        <w:spacing w:before="80" w:after="120" w:line="240" w:lineRule="auto"/>
        <w:rPr>
          <w:rFonts w:ascii="Arial" w:hAnsi="Arial" w:cs="Arial"/>
          <w:color w:val="002060"/>
        </w:rPr>
      </w:pPr>
      <w:bookmarkStart w:id="47" w:name="_Toc188950758"/>
      <w:r>
        <w:rPr>
          <w:rFonts w:ascii="Arial" w:hAnsi="Arial" w:cs="Arial"/>
          <w:color w:val="002060"/>
        </w:rPr>
        <w:t>7</w:t>
      </w:r>
      <w:r w:rsidRPr="00FD41C4">
        <w:rPr>
          <w:rFonts w:ascii="Arial" w:hAnsi="Arial" w:cs="Arial"/>
          <w:color w:val="002060"/>
        </w:rPr>
        <w:t>.</w:t>
      </w:r>
      <w:r w:rsidR="009E73A0">
        <w:rPr>
          <w:rFonts w:ascii="Arial" w:hAnsi="Arial" w:cs="Arial"/>
          <w:color w:val="002060"/>
        </w:rPr>
        <w:t>4</w:t>
      </w:r>
      <w:r w:rsidRPr="00FD41C4">
        <w:rPr>
          <w:rFonts w:ascii="Arial" w:hAnsi="Arial" w:cs="Arial"/>
          <w:color w:val="002060"/>
        </w:rPr>
        <w:t xml:space="preserve"> Data table: Types of </w:t>
      </w:r>
      <w:r w:rsidR="00454D9A">
        <w:rPr>
          <w:rFonts w:ascii="Arial" w:hAnsi="Arial" w:cs="Arial"/>
          <w:color w:val="002060"/>
        </w:rPr>
        <w:t xml:space="preserve">other activities by </w:t>
      </w:r>
      <w:r w:rsidR="008E3164">
        <w:rPr>
          <w:rFonts w:ascii="Arial" w:hAnsi="Arial" w:cs="Arial"/>
          <w:color w:val="002060"/>
        </w:rPr>
        <w:t xml:space="preserve">international overnight </w:t>
      </w:r>
      <w:r w:rsidRPr="00FD41C4">
        <w:rPr>
          <w:rFonts w:ascii="Arial" w:hAnsi="Arial" w:cs="Arial"/>
          <w:color w:val="002060"/>
        </w:rPr>
        <w:t>First Peoples visitors to Victoria</w:t>
      </w:r>
      <w:bookmarkEnd w:id="47"/>
    </w:p>
    <w:p w14:paraId="4B68F151" w14:textId="6FFAC8F3" w:rsidR="00255D4C" w:rsidRPr="003B0FE9" w:rsidRDefault="00255D4C" w:rsidP="003B0FE9">
      <w:pPr>
        <w:spacing w:after="240"/>
        <w:rPr>
          <w:rFonts w:ascii="Arial" w:hAnsi="Arial" w:cs="Arial"/>
          <w:sz w:val="22"/>
          <w:szCs w:val="22"/>
          <w:highlight w:val="yellow"/>
        </w:rPr>
      </w:pPr>
      <w:r w:rsidRPr="003B0FE9">
        <w:rPr>
          <w:rFonts w:ascii="Arial" w:hAnsi="Arial" w:cs="Arial"/>
          <w:sz w:val="22"/>
          <w:szCs w:val="22"/>
        </w:rPr>
        <w:t xml:space="preserve">The table below provides a list of other activities participated in by international overnight </w:t>
      </w:r>
      <w:r w:rsidR="00176D45" w:rsidRPr="003B0FE9">
        <w:rPr>
          <w:rFonts w:ascii="Arial" w:hAnsi="Arial" w:cs="Arial"/>
          <w:sz w:val="22"/>
          <w:szCs w:val="22"/>
        </w:rPr>
        <w:t>First Peoples visitors to Australia</w:t>
      </w:r>
      <w:r w:rsidRPr="003B0FE9">
        <w:rPr>
          <w:rFonts w:ascii="Arial" w:hAnsi="Arial" w:cs="Arial"/>
          <w:sz w:val="22"/>
          <w:szCs w:val="22"/>
        </w:rPr>
        <w:t xml:space="preserve"> in 2023, ranked in order from highest participation rate to lowest participation rate. For each activity, data is provided on the proportion of international overnight </w:t>
      </w:r>
      <w:r w:rsidR="00C250AD" w:rsidRPr="003B0FE9">
        <w:rPr>
          <w:rFonts w:ascii="Arial" w:hAnsi="Arial" w:cs="Arial"/>
          <w:sz w:val="22"/>
          <w:szCs w:val="22"/>
        </w:rPr>
        <w:t>First Peoples visitors to Australia</w:t>
      </w:r>
      <w:r w:rsidRPr="003B0FE9">
        <w:rPr>
          <w:rFonts w:ascii="Arial" w:hAnsi="Arial" w:cs="Arial"/>
          <w:sz w:val="22"/>
          <w:szCs w:val="22"/>
        </w:rPr>
        <w:t xml:space="preserve"> who participated in that type of activity.</w:t>
      </w:r>
    </w:p>
    <w:tbl>
      <w:tblPr>
        <w:tblStyle w:val="TableGrid"/>
        <w:tblW w:w="8642" w:type="dxa"/>
        <w:tblLook w:val="06A0" w:firstRow="1" w:lastRow="0" w:firstColumn="1" w:lastColumn="0" w:noHBand="1" w:noVBand="1"/>
      </w:tblPr>
      <w:tblGrid>
        <w:gridCol w:w="5382"/>
        <w:gridCol w:w="3260"/>
      </w:tblGrid>
      <w:tr w:rsidR="00271C2C" w:rsidRPr="00C50D97" w14:paraId="3B42BA59" w14:textId="77777777" w:rsidTr="003B0FE9">
        <w:trPr>
          <w:tblHeader/>
        </w:trPr>
        <w:tc>
          <w:tcPr>
            <w:tcW w:w="5382" w:type="dxa"/>
            <w:shd w:val="clear" w:color="auto" w:fill="D9D9D9" w:themeFill="background1" w:themeFillShade="D9"/>
          </w:tcPr>
          <w:p w14:paraId="4EC67B46" w14:textId="02FC0812" w:rsidR="00271C2C" w:rsidRPr="00C50D97" w:rsidRDefault="001A7810" w:rsidP="007D4D3D">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Other</w:t>
            </w:r>
            <w:r w:rsidR="006103C4">
              <w:rPr>
                <w:rFonts w:ascii="Arial" w:hAnsi="Arial" w:cs="Arial"/>
                <w:b/>
                <w:bCs/>
                <w:color w:val="000000" w:themeColor="text1"/>
                <w:sz w:val="22"/>
                <w:szCs w:val="22"/>
              </w:rPr>
              <w:t xml:space="preserve"> </w:t>
            </w:r>
            <w:r w:rsidR="00454D9A">
              <w:rPr>
                <w:rFonts w:ascii="Arial" w:hAnsi="Arial" w:cs="Arial"/>
                <w:b/>
                <w:bCs/>
                <w:color w:val="000000" w:themeColor="text1"/>
                <w:sz w:val="22"/>
                <w:szCs w:val="22"/>
              </w:rPr>
              <w:t>a</w:t>
            </w:r>
            <w:r w:rsidR="00271C2C" w:rsidRPr="00DB28AC">
              <w:rPr>
                <w:rFonts w:ascii="Arial" w:hAnsi="Arial" w:cs="Arial"/>
                <w:b/>
                <w:bCs/>
                <w:color w:val="000000" w:themeColor="text1"/>
                <w:sz w:val="22"/>
                <w:szCs w:val="22"/>
              </w:rPr>
              <w:t>ctivi</w:t>
            </w:r>
            <w:r w:rsidR="006103C4">
              <w:rPr>
                <w:rFonts w:ascii="Arial" w:hAnsi="Arial" w:cs="Arial"/>
                <w:b/>
                <w:bCs/>
                <w:color w:val="000000" w:themeColor="text1"/>
                <w:sz w:val="22"/>
                <w:szCs w:val="22"/>
              </w:rPr>
              <w:t>ties</w:t>
            </w:r>
          </w:p>
        </w:tc>
        <w:tc>
          <w:tcPr>
            <w:tcW w:w="3260" w:type="dxa"/>
            <w:shd w:val="clear" w:color="auto" w:fill="D9D9D9" w:themeFill="background1" w:themeFillShade="D9"/>
          </w:tcPr>
          <w:p w14:paraId="2F7404B2" w14:textId="19CE3C56" w:rsidR="00271C2C" w:rsidRPr="00C50D97" w:rsidRDefault="006103C4" w:rsidP="007D4D3D">
            <w:pPr>
              <w:spacing w:after="120" w:line="240" w:lineRule="auto"/>
              <w:rPr>
                <w:rFonts w:ascii="Arial" w:hAnsi="Arial" w:cs="Arial"/>
                <w:b/>
                <w:bCs/>
                <w:color w:val="000000" w:themeColor="text1"/>
                <w:sz w:val="22"/>
                <w:szCs w:val="22"/>
                <w:highlight w:val="yellow"/>
              </w:rPr>
            </w:pPr>
            <w:r w:rsidRPr="00220889">
              <w:rPr>
                <w:rFonts w:ascii="Arial" w:hAnsi="Arial" w:cs="Arial"/>
                <w:b/>
                <w:bCs/>
                <w:color w:val="000000" w:themeColor="text1"/>
                <w:sz w:val="22"/>
                <w:szCs w:val="22"/>
              </w:rPr>
              <w:t>Share of international overnight First Peoples visitors to Australia</w:t>
            </w:r>
          </w:p>
        </w:tc>
      </w:tr>
      <w:tr w:rsidR="00271C2C" w:rsidRPr="00DB28AC" w14:paraId="3864F1BE" w14:textId="77777777" w:rsidTr="003B0FE9">
        <w:tc>
          <w:tcPr>
            <w:tcW w:w="5382" w:type="dxa"/>
          </w:tcPr>
          <w:p w14:paraId="09F3AEB1" w14:textId="17ED5FA7" w:rsidR="00271C2C" w:rsidRPr="003B0FE9" w:rsidRDefault="008E3164" w:rsidP="007D4D3D">
            <w:pPr>
              <w:spacing w:after="120" w:line="240" w:lineRule="auto"/>
              <w:rPr>
                <w:rFonts w:ascii="Arial" w:hAnsi="Arial" w:cs="Arial"/>
                <w:color w:val="000000" w:themeColor="text1"/>
                <w:sz w:val="22"/>
                <w:szCs w:val="22"/>
              </w:rPr>
            </w:pPr>
            <w:r>
              <w:rPr>
                <w:rFonts w:ascii="Arial" w:hAnsi="Arial" w:cs="Arial"/>
                <w:color w:val="000000" w:themeColor="text1"/>
                <w:sz w:val="22"/>
                <w:szCs w:val="22"/>
              </w:rPr>
              <w:t>A</w:t>
            </w:r>
            <w:r w:rsidR="00A00F71" w:rsidRPr="003B0FE9">
              <w:rPr>
                <w:rFonts w:ascii="Arial" w:hAnsi="Arial" w:cs="Arial"/>
                <w:color w:val="000000" w:themeColor="text1"/>
                <w:sz w:val="22"/>
                <w:szCs w:val="22"/>
              </w:rPr>
              <w:t>te out</w:t>
            </w:r>
          </w:p>
        </w:tc>
        <w:tc>
          <w:tcPr>
            <w:tcW w:w="3260" w:type="dxa"/>
          </w:tcPr>
          <w:p w14:paraId="64818547" w14:textId="72655101" w:rsidR="00271C2C" w:rsidRPr="00A00F71" w:rsidRDefault="00A00F71" w:rsidP="007D4D3D">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94%</w:t>
            </w:r>
          </w:p>
        </w:tc>
      </w:tr>
      <w:tr w:rsidR="00271C2C" w:rsidRPr="00DB28AC" w14:paraId="49EF0F02" w14:textId="77777777" w:rsidTr="003B0FE9">
        <w:tc>
          <w:tcPr>
            <w:tcW w:w="5382" w:type="dxa"/>
          </w:tcPr>
          <w:p w14:paraId="139ACCAF" w14:textId="087B3AD3" w:rsidR="00271C2C" w:rsidRPr="003B0FE9" w:rsidRDefault="008E3164" w:rsidP="007D4D3D">
            <w:pPr>
              <w:spacing w:after="120" w:line="240" w:lineRule="auto"/>
              <w:rPr>
                <w:rFonts w:ascii="Arial" w:hAnsi="Arial" w:cs="Arial"/>
                <w:color w:val="000000" w:themeColor="text1"/>
                <w:sz w:val="22"/>
                <w:szCs w:val="22"/>
              </w:rPr>
            </w:pPr>
            <w:r>
              <w:rPr>
                <w:rFonts w:ascii="Arial" w:hAnsi="Arial" w:cs="Arial"/>
                <w:color w:val="000000" w:themeColor="text1"/>
                <w:sz w:val="22"/>
                <w:szCs w:val="22"/>
              </w:rPr>
              <w:t>Went</w:t>
            </w:r>
            <w:r w:rsidRPr="003B0FE9">
              <w:rPr>
                <w:rFonts w:ascii="Arial" w:hAnsi="Arial" w:cs="Arial"/>
                <w:color w:val="000000" w:themeColor="text1"/>
                <w:sz w:val="22"/>
                <w:szCs w:val="22"/>
              </w:rPr>
              <w:t xml:space="preserve"> </w:t>
            </w:r>
            <w:r w:rsidR="00A00F71" w:rsidRPr="003B0FE9">
              <w:rPr>
                <w:rFonts w:ascii="Arial" w:hAnsi="Arial" w:cs="Arial"/>
                <w:color w:val="000000" w:themeColor="text1"/>
                <w:sz w:val="22"/>
                <w:szCs w:val="22"/>
              </w:rPr>
              <w:t>sightseeing</w:t>
            </w:r>
          </w:p>
        </w:tc>
        <w:tc>
          <w:tcPr>
            <w:tcW w:w="3260" w:type="dxa"/>
          </w:tcPr>
          <w:p w14:paraId="34AB1411" w14:textId="2BFC67E7" w:rsidR="00271C2C" w:rsidRPr="00A00F71" w:rsidRDefault="00A00F71" w:rsidP="007D4D3D">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91%</w:t>
            </w:r>
          </w:p>
        </w:tc>
      </w:tr>
      <w:tr w:rsidR="00271C2C" w:rsidRPr="00DB28AC" w14:paraId="049290F7" w14:textId="77777777" w:rsidTr="003B0FE9">
        <w:tc>
          <w:tcPr>
            <w:tcW w:w="5382" w:type="dxa"/>
          </w:tcPr>
          <w:p w14:paraId="731F9EA8" w14:textId="7A8C6A1E" w:rsidR="00271C2C" w:rsidRPr="003B0FE9" w:rsidRDefault="008E3164" w:rsidP="007D4D3D">
            <w:pPr>
              <w:spacing w:after="120" w:line="240" w:lineRule="auto"/>
              <w:rPr>
                <w:rFonts w:ascii="Arial" w:hAnsi="Arial" w:cs="Arial"/>
                <w:color w:val="000000" w:themeColor="text1"/>
                <w:sz w:val="22"/>
                <w:szCs w:val="22"/>
              </w:rPr>
            </w:pPr>
            <w:r>
              <w:rPr>
                <w:rFonts w:ascii="Arial" w:hAnsi="Arial" w:cs="Arial"/>
                <w:color w:val="000000" w:themeColor="text1"/>
                <w:sz w:val="22"/>
                <w:szCs w:val="22"/>
              </w:rPr>
              <w:t>W</w:t>
            </w:r>
            <w:r w:rsidRPr="003B0FE9">
              <w:rPr>
                <w:rFonts w:ascii="Arial" w:hAnsi="Arial" w:cs="Arial"/>
                <w:color w:val="000000" w:themeColor="text1"/>
                <w:sz w:val="22"/>
                <w:szCs w:val="22"/>
              </w:rPr>
              <w:t xml:space="preserve">ent </w:t>
            </w:r>
            <w:r w:rsidR="00A00F71" w:rsidRPr="003B0FE9">
              <w:rPr>
                <w:rFonts w:ascii="Arial" w:hAnsi="Arial" w:cs="Arial"/>
                <w:color w:val="000000" w:themeColor="text1"/>
                <w:sz w:val="22"/>
                <w:szCs w:val="22"/>
              </w:rPr>
              <w:t>shopping</w:t>
            </w:r>
          </w:p>
        </w:tc>
        <w:tc>
          <w:tcPr>
            <w:tcW w:w="3260" w:type="dxa"/>
          </w:tcPr>
          <w:p w14:paraId="1F16988E" w14:textId="67FDC587" w:rsidR="00271C2C" w:rsidRPr="00A00F71" w:rsidRDefault="00A00F71" w:rsidP="007D4D3D">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86%</w:t>
            </w:r>
          </w:p>
        </w:tc>
      </w:tr>
      <w:tr w:rsidR="00271C2C" w:rsidRPr="00DB28AC" w14:paraId="0E61F9E3" w14:textId="77777777" w:rsidTr="003B0FE9">
        <w:tc>
          <w:tcPr>
            <w:tcW w:w="5382" w:type="dxa"/>
          </w:tcPr>
          <w:p w14:paraId="05D00DF4" w14:textId="77D00D50" w:rsidR="00271C2C" w:rsidRPr="003B0FE9" w:rsidRDefault="008E3164" w:rsidP="007D4D3D">
            <w:pPr>
              <w:spacing w:after="120" w:line="240" w:lineRule="auto"/>
              <w:rPr>
                <w:rFonts w:ascii="Arial" w:hAnsi="Arial" w:cs="Arial"/>
                <w:color w:val="000000" w:themeColor="text1"/>
                <w:sz w:val="22"/>
                <w:szCs w:val="22"/>
              </w:rPr>
            </w:pPr>
            <w:r>
              <w:rPr>
                <w:rFonts w:ascii="Arial" w:hAnsi="Arial" w:cs="Arial"/>
                <w:color w:val="000000" w:themeColor="text1"/>
                <w:sz w:val="22"/>
                <w:szCs w:val="22"/>
              </w:rPr>
              <w:t>W</w:t>
            </w:r>
            <w:r w:rsidRPr="003B0FE9">
              <w:rPr>
                <w:rFonts w:ascii="Arial" w:hAnsi="Arial" w:cs="Arial"/>
                <w:color w:val="000000" w:themeColor="text1"/>
                <w:sz w:val="22"/>
                <w:szCs w:val="22"/>
              </w:rPr>
              <w:t xml:space="preserve">ent </w:t>
            </w:r>
            <w:r w:rsidR="00A00F71" w:rsidRPr="003B0FE9">
              <w:rPr>
                <w:rFonts w:ascii="Arial" w:hAnsi="Arial" w:cs="Arial"/>
                <w:color w:val="000000" w:themeColor="text1"/>
                <w:sz w:val="22"/>
                <w:szCs w:val="22"/>
              </w:rPr>
              <w:t>to the beach</w:t>
            </w:r>
          </w:p>
        </w:tc>
        <w:tc>
          <w:tcPr>
            <w:tcW w:w="3260" w:type="dxa"/>
          </w:tcPr>
          <w:p w14:paraId="19B4024A" w14:textId="50D21184" w:rsidR="00271C2C" w:rsidRPr="00A00F71" w:rsidRDefault="00A00F71" w:rsidP="007D4D3D">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83%</w:t>
            </w:r>
          </w:p>
        </w:tc>
      </w:tr>
      <w:tr w:rsidR="00271C2C" w:rsidRPr="0002031C" w14:paraId="013CEAD6" w14:textId="77777777" w:rsidTr="003B0FE9">
        <w:tc>
          <w:tcPr>
            <w:tcW w:w="5382" w:type="dxa"/>
          </w:tcPr>
          <w:p w14:paraId="5FBC3B2D" w14:textId="242155AA" w:rsidR="00271C2C" w:rsidRPr="003B0FE9" w:rsidRDefault="00A00F71" w:rsidP="007D4D3D">
            <w:pPr>
              <w:spacing w:after="120" w:line="240" w:lineRule="auto"/>
              <w:rPr>
                <w:rFonts w:ascii="Arial" w:hAnsi="Arial" w:cs="Arial"/>
                <w:color w:val="000000" w:themeColor="text1"/>
                <w:sz w:val="22"/>
                <w:szCs w:val="22"/>
              </w:rPr>
            </w:pPr>
            <w:r w:rsidRPr="003B0FE9">
              <w:rPr>
                <w:rFonts w:ascii="Arial" w:hAnsi="Arial" w:cs="Arial"/>
                <w:color w:val="000000" w:themeColor="text1"/>
                <w:sz w:val="22"/>
                <w:szCs w:val="22"/>
              </w:rPr>
              <w:t>Visited national/state parks</w:t>
            </w:r>
          </w:p>
        </w:tc>
        <w:tc>
          <w:tcPr>
            <w:tcW w:w="3260" w:type="dxa"/>
          </w:tcPr>
          <w:p w14:paraId="533712A6" w14:textId="2C3C3FC6" w:rsidR="00271C2C" w:rsidRPr="00A00F71" w:rsidRDefault="00A00F71" w:rsidP="007D4D3D">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77%</w:t>
            </w:r>
          </w:p>
        </w:tc>
      </w:tr>
      <w:tr w:rsidR="00271C2C" w:rsidRPr="0002031C" w14:paraId="43341B3E" w14:textId="77777777" w:rsidTr="003B0FE9">
        <w:tc>
          <w:tcPr>
            <w:tcW w:w="5382" w:type="dxa"/>
          </w:tcPr>
          <w:p w14:paraId="1909CE91" w14:textId="36D7E518" w:rsidR="00271C2C" w:rsidRPr="003B0FE9" w:rsidRDefault="00A00F71" w:rsidP="007D4D3D">
            <w:pPr>
              <w:spacing w:after="120" w:line="240" w:lineRule="auto"/>
              <w:rPr>
                <w:rFonts w:ascii="Arial" w:hAnsi="Arial" w:cs="Arial"/>
                <w:color w:val="000000" w:themeColor="text1"/>
                <w:sz w:val="22"/>
                <w:szCs w:val="22"/>
              </w:rPr>
            </w:pPr>
            <w:r w:rsidRPr="003B0FE9">
              <w:rPr>
                <w:rFonts w:ascii="Arial" w:hAnsi="Arial" w:cs="Arial"/>
                <w:color w:val="000000" w:themeColor="text1"/>
                <w:sz w:val="22"/>
                <w:szCs w:val="22"/>
              </w:rPr>
              <w:t>Visited museums or art galleries</w:t>
            </w:r>
          </w:p>
        </w:tc>
        <w:tc>
          <w:tcPr>
            <w:tcW w:w="3260" w:type="dxa"/>
          </w:tcPr>
          <w:p w14:paraId="28464B57" w14:textId="5AA707DF" w:rsidR="00271C2C" w:rsidRPr="00A00F71" w:rsidRDefault="00A00F71" w:rsidP="007D4D3D">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76%</w:t>
            </w:r>
          </w:p>
        </w:tc>
      </w:tr>
      <w:tr w:rsidR="00A00F71" w:rsidRPr="0002031C" w14:paraId="735335A8" w14:textId="77777777" w:rsidTr="003B0FE9">
        <w:tc>
          <w:tcPr>
            <w:tcW w:w="5382" w:type="dxa"/>
          </w:tcPr>
          <w:p w14:paraId="5060759C" w14:textId="039B9F31" w:rsidR="00A00F71" w:rsidRPr="00A00F71" w:rsidRDefault="008E3164" w:rsidP="00A00F71">
            <w:pPr>
              <w:spacing w:after="120" w:line="240" w:lineRule="auto"/>
              <w:rPr>
                <w:rFonts w:ascii="Arial" w:hAnsi="Arial" w:cs="Arial"/>
                <w:b/>
                <w:bCs/>
                <w:color w:val="000000" w:themeColor="text1"/>
                <w:sz w:val="22"/>
                <w:szCs w:val="22"/>
              </w:rPr>
            </w:pPr>
            <w:r>
              <w:rPr>
                <w:rFonts w:ascii="Arial" w:hAnsi="Arial" w:cs="Arial"/>
                <w:color w:val="000000" w:themeColor="text1"/>
                <w:sz w:val="22"/>
                <w:szCs w:val="22"/>
              </w:rPr>
              <w:t>V</w:t>
            </w:r>
            <w:r w:rsidR="00A00F71" w:rsidRPr="003B0FE9">
              <w:rPr>
                <w:rFonts w:ascii="Arial" w:hAnsi="Arial" w:cs="Arial"/>
                <w:color w:val="000000" w:themeColor="text1"/>
                <w:sz w:val="22"/>
                <w:szCs w:val="22"/>
              </w:rPr>
              <w:t>isited botanical/other public gardens</w:t>
            </w:r>
          </w:p>
        </w:tc>
        <w:tc>
          <w:tcPr>
            <w:tcW w:w="3260" w:type="dxa"/>
          </w:tcPr>
          <w:p w14:paraId="1F8CB046" w14:textId="13083F0F" w:rsidR="00A00F71" w:rsidRPr="00A00F71" w:rsidRDefault="00A00F71" w:rsidP="00A00F71">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72%</w:t>
            </w:r>
          </w:p>
        </w:tc>
      </w:tr>
      <w:tr w:rsidR="00A00F71" w:rsidRPr="0002031C" w14:paraId="425C94E6" w14:textId="77777777" w:rsidTr="003B0FE9">
        <w:tc>
          <w:tcPr>
            <w:tcW w:w="5382" w:type="dxa"/>
          </w:tcPr>
          <w:p w14:paraId="276A10A7" w14:textId="0436C849" w:rsidR="00A00F71" w:rsidRPr="00A00F71" w:rsidRDefault="008E3164" w:rsidP="00A00F71">
            <w:pPr>
              <w:spacing w:after="120" w:line="240" w:lineRule="auto"/>
              <w:rPr>
                <w:rFonts w:ascii="Arial" w:hAnsi="Arial" w:cs="Arial"/>
                <w:b/>
                <w:bCs/>
                <w:color w:val="000000" w:themeColor="text1"/>
                <w:sz w:val="22"/>
                <w:szCs w:val="22"/>
              </w:rPr>
            </w:pPr>
            <w:r>
              <w:rPr>
                <w:rFonts w:ascii="Arial" w:hAnsi="Arial" w:cs="Arial"/>
                <w:color w:val="000000" w:themeColor="text1"/>
                <w:sz w:val="22"/>
                <w:szCs w:val="22"/>
              </w:rPr>
              <w:t>W</w:t>
            </w:r>
            <w:r w:rsidRPr="003B0FE9">
              <w:rPr>
                <w:rFonts w:ascii="Arial" w:hAnsi="Arial" w:cs="Arial"/>
                <w:color w:val="000000" w:themeColor="text1"/>
                <w:sz w:val="22"/>
                <w:szCs w:val="22"/>
              </w:rPr>
              <w:t xml:space="preserve">ent </w:t>
            </w:r>
            <w:r w:rsidR="00A00F71" w:rsidRPr="003B0FE9">
              <w:rPr>
                <w:rFonts w:ascii="Arial" w:hAnsi="Arial" w:cs="Arial"/>
                <w:color w:val="000000" w:themeColor="text1"/>
                <w:sz w:val="22"/>
                <w:szCs w:val="22"/>
              </w:rPr>
              <w:t>to markets</w:t>
            </w:r>
          </w:p>
        </w:tc>
        <w:tc>
          <w:tcPr>
            <w:tcW w:w="3260" w:type="dxa"/>
          </w:tcPr>
          <w:p w14:paraId="2B0D9011" w14:textId="52D68F4A" w:rsidR="00A00F71" w:rsidRPr="00A00F71" w:rsidRDefault="00A00F71" w:rsidP="00A00F71">
            <w:pPr>
              <w:spacing w:after="120" w:line="240" w:lineRule="auto"/>
              <w:rPr>
                <w:rFonts w:ascii="Arial" w:hAnsi="Arial" w:cs="Arial"/>
                <w:color w:val="000000" w:themeColor="text1"/>
                <w:sz w:val="22"/>
                <w:szCs w:val="22"/>
              </w:rPr>
            </w:pPr>
            <w:r w:rsidRPr="00A00F71">
              <w:rPr>
                <w:rFonts w:ascii="Arial" w:hAnsi="Arial" w:cs="Arial"/>
                <w:color w:val="000000" w:themeColor="text1"/>
                <w:sz w:val="22"/>
                <w:szCs w:val="22"/>
              </w:rPr>
              <w:t>68%</w:t>
            </w:r>
          </w:p>
        </w:tc>
      </w:tr>
      <w:tr w:rsidR="0043667A" w:rsidRPr="0002031C" w14:paraId="2C100BD0" w14:textId="77777777" w:rsidTr="003B0FE9">
        <w:tc>
          <w:tcPr>
            <w:tcW w:w="5382" w:type="dxa"/>
          </w:tcPr>
          <w:p w14:paraId="452F5C28" w14:textId="44AE55D0" w:rsidR="0043667A" w:rsidRPr="0043667A" w:rsidRDefault="008E3164" w:rsidP="0043667A">
            <w:pPr>
              <w:spacing w:after="120" w:line="240" w:lineRule="auto"/>
              <w:rPr>
                <w:rFonts w:ascii="Arial" w:hAnsi="Arial" w:cs="Arial"/>
                <w:color w:val="000000" w:themeColor="text1"/>
                <w:sz w:val="22"/>
                <w:szCs w:val="22"/>
              </w:rPr>
            </w:pPr>
            <w:r>
              <w:rPr>
                <w:rFonts w:ascii="Arial" w:hAnsi="Arial" w:cs="Arial"/>
                <w:color w:val="000000" w:themeColor="text1"/>
                <w:sz w:val="22"/>
                <w:szCs w:val="22"/>
              </w:rPr>
              <w:t>V</w:t>
            </w:r>
            <w:r w:rsidRPr="003B0FE9">
              <w:rPr>
                <w:rFonts w:ascii="Arial" w:hAnsi="Arial" w:cs="Arial"/>
                <w:color w:val="000000" w:themeColor="text1"/>
                <w:sz w:val="22"/>
                <w:szCs w:val="22"/>
              </w:rPr>
              <w:t xml:space="preserve">isited </w:t>
            </w:r>
            <w:r w:rsidR="0043667A" w:rsidRPr="003B0FE9">
              <w:rPr>
                <w:rFonts w:ascii="Arial" w:hAnsi="Arial" w:cs="Arial"/>
                <w:color w:val="000000" w:themeColor="text1"/>
                <w:sz w:val="22"/>
                <w:szCs w:val="22"/>
              </w:rPr>
              <w:t>wildlife parks/zoos/aquarium</w:t>
            </w:r>
          </w:p>
        </w:tc>
        <w:tc>
          <w:tcPr>
            <w:tcW w:w="3260" w:type="dxa"/>
          </w:tcPr>
          <w:p w14:paraId="44EF5155" w14:textId="1811DC9F" w:rsidR="0043667A" w:rsidRPr="00A00F71" w:rsidRDefault="0043667A" w:rsidP="0043667A">
            <w:pPr>
              <w:spacing w:after="120" w:line="240" w:lineRule="auto"/>
              <w:rPr>
                <w:rFonts w:ascii="Arial" w:hAnsi="Arial" w:cs="Arial"/>
                <w:color w:val="000000" w:themeColor="text1"/>
                <w:sz w:val="22"/>
                <w:szCs w:val="22"/>
              </w:rPr>
            </w:pPr>
            <w:r>
              <w:rPr>
                <w:rFonts w:ascii="Arial" w:hAnsi="Arial" w:cs="Arial"/>
                <w:color w:val="000000" w:themeColor="text1"/>
                <w:sz w:val="22"/>
                <w:szCs w:val="22"/>
              </w:rPr>
              <w:t>56%</w:t>
            </w:r>
          </w:p>
        </w:tc>
      </w:tr>
      <w:tr w:rsidR="0043667A" w:rsidRPr="0002031C" w14:paraId="573BFE67" w14:textId="77777777" w:rsidTr="003B0FE9">
        <w:tc>
          <w:tcPr>
            <w:tcW w:w="5382" w:type="dxa"/>
          </w:tcPr>
          <w:p w14:paraId="276C6F08" w14:textId="6F1ED65D" w:rsidR="0043667A" w:rsidRPr="0043667A" w:rsidRDefault="008E3164" w:rsidP="0043667A">
            <w:pPr>
              <w:spacing w:after="120" w:line="240" w:lineRule="auto"/>
              <w:rPr>
                <w:rFonts w:ascii="Arial" w:hAnsi="Arial" w:cs="Arial"/>
                <w:color w:val="000000" w:themeColor="text1"/>
                <w:sz w:val="22"/>
                <w:szCs w:val="22"/>
              </w:rPr>
            </w:pPr>
            <w:r>
              <w:rPr>
                <w:rFonts w:ascii="Arial" w:hAnsi="Arial" w:cs="Arial"/>
                <w:color w:val="000000" w:themeColor="text1"/>
                <w:sz w:val="22"/>
                <w:szCs w:val="22"/>
              </w:rPr>
              <w:t>W</w:t>
            </w:r>
            <w:r w:rsidRPr="003B0FE9">
              <w:rPr>
                <w:rFonts w:ascii="Arial" w:hAnsi="Arial" w:cs="Arial"/>
                <w:color w:val="000000" w:themeColor="text1"/>
                <w:sz w:val="22"/>
                <w:szCs w:val="22"/>
              </w:rPr>
              <w:t xml:space="preserve">ent </w:t>
            </w:r>
            <w:r w:rsidR="0043667A" w:rsidRPr="003B0FE9">
              <w:rPr>
                <w:rFonts w:ascii="Arial" w:hAnsi="Arial" w:cs="Arial"/>
                <w:color w:val="000000" w:themeColor="text1"/>
                <w:sz w:val="22"/>
                <w:szCs w:val="22"/>
              </w:rPr>
              <w:t>to pubs, clubs, disco</w:t>
            </w:r>
            <w:r w:rsidR="004B3331">
              <w:rPr>
                <w:rFonts w:ascii="Arial" w:hAnsi="Arial" w:cs="Arial"/>
                <w:color w:val="000000" w:themeColor="text1"/>
                <w:sz w:val="22"/>
                <w:szCs w:val="22"/>
              </w:rPr>
              <w:t>s</w:t>
            </w:r>
          </w:p>
        </w:tc>
        <w:tc>
          <w:tcPr>
            <w:tcW w:w="3260" w:type="dxa"/>
          </w:tcPr>
          <w:p w14:paraId="05EC59C1" w14:textId="4C9115C4" w:rsidR="0043667A" w:rsidRPr="00A00F71" w:rsidRDefault="0043667A" w:rsidP="0043667A">
            <w:pPr>
              <w:spacing w:after="120" w:line="240" w:lineRule="auto"/>
              <w:rPr>
                <w:rFonts w:ascii="Arial" w:hAnsi="Arial" w:cs="Arial"/>
                <w:color w:val="000000" w:themeColor="text1"/>
                <w:sz w:val="22"/>
                <w:szCs w:val="22"/>
              </w:rPr>
            </w:pPr>
            <w:r>
              <w:rPr>
                <w:rFonts w:ascii="Arial" w:hAnsi="Arial" w:cs="Arial"/>
                <w:color w:val="000000" w:themeColor="text1"/>
                <w:sz w:val="22"/>
                <w:szCs w:val="22"/>
              </w:rPr>
              <w:t>54%</w:t>
            </w:r>
          </w:p>
        </w:tc>
      </w:tr>
      <w:tr w:rsidR="0043667A" w:rsidRPr="0002031C" w14:paraId="42C339CC" w14:textId="77777777" w:rsidTr="003B0FE9">
        <w:tc>
          <w:tcPr>
            <w:tcW w:w="5382" w:type="dxa"/>
          </w:tcPr>
          <w:p w14:paraId="7E3FED91" w14:textId="0D12AAC5" w:rsidR="0043667A" w:rsidRPr="0043667A" w:rsidRDefault="008E3164" w:rsidP="0043667A">
            <w:pPr>
              <w:spacing w:after="120" w:line="240" w:lineRule="auto"/>
              <w:rPr>
                <w:rFonts w:ascii="Arial" w:hAnsi="Arial" w:cs="Arial"/>
                <w:color w:val="000000" w:themeColor="text1"/>
                <w:sz w:val="22"/>
                <w:szCs w:val="22"/>
              </w:rPr>
            </w:pPr>
            <w:r>
              <w:rPr>
                <w:rFonts w:ascii="Arial" w:hAnsi="Arial" w:cs="Arial"/>
                <w:color w:val="000000" w:themeColor="text1"/>
                <w:sz w:val="22"/>
                <w:szCs w:val="22"/>
              </w:rPr>
              <w:t>W</w:t>
            </w:r>
            <w:r w:rsidR="0043667A" w:rsidRPr="003B0FE9">
              <w:rPr>
                <w:rFonts w:ascii="Arial" w:hAnsi="Arial" w:cs="Arial"/>
                <w:color w:val="000000" w:themeColor="text1"/>
                <w:sz w:val="22"/>
                <w:szCs w:val="22"/>
              </w:rPr>
              <w:t>ent bushwalking/on rainforest walk</w:t>
            </w:r>
            <w:r w:rsidR="004B3331">
              <w:rPr>
                <w:rFonts w:ascii="Arial" w:hAnsi="Arial" w:cs="Arial"/>
                <w:color w:val="000000" w:themeColor="text1"/>
                <w:sz w:val="22"/>
                <w:szCs w:val="22"/>
              </w:rPr>
              <w:t>s</w:t>
            </w:r>
          </w:p>
        </w:tc>
        <w:tc>
          <w:tcPr>
            <w:tcW w:w="3260" w:type="dxa"/>
          </w:tcPr>
          <w:p w14:paraId="7589CE7B" w14:textId="76B56DF0" w:rsidR="0043667A" w:rsidRPr="00A00F71" w:rsidRDefault="0043667A" w:rsidP="0043667A">
            <w:pPr>
              <w:spacing w:after="120" w:line="240" w:lineRule="auto"/>
              <w:rPr>
                <w:rFonts w:ascii="Arial" w:hAnsi="Arial" w:cs="Arial"/>
                <w:color w:val="000000" w:themeColor="text1"/>
                <w:sz w:val="22"/>
                <w:szCs w:val="22"/>
              </w:rPr>
            </w:pPr>
            <w:r>
              <w:rPr>
                <w:rFonts w:ascii="Arial" w:hAnsi="Arial" w:cs="Arial"/>
                <w:color w:val="000000" w:themeColor="text1"/>
                <w:sz w:val="22"/>
                <w:szCs w:val="22"/>
              </w:rPr>
              <w:t>53%</w:t>
            </w:r>
          </w:p>
        </w:tc>
      </w:tr>
      <w:tr w:rsidR="00302458" w:rsidRPr="0002031C" w14:paraId="175D7982" w14:textId="77777777" w:rsidTr="003B0FE9">
        <w:tc>
          <w:tcPr>
            <w:tcW w:w="5382" w:type="dxa"/>
          </w:tcPr>
          <w:p w14:paraId="26FD1A97" w14:textId="202DFA25" w:rsidR="00302458" w:rsidRPr="00302458" w:rsidRDefault="008E3164" w:rsidP="003B0FE9">
            <w:pPr>
              <w:rPr>
                <w:rFonts w:ascii="Arial" w:hAnsi="Arial" w:cs="Arial"/>
                <w:color w:val="000000" w:themeColor="text1"/>
                <w:sz w:val="22"/>
                <w:szCs w:val="22"/>
              </w:rPr>
            </w:pPr>
            <w:r>
              <w:rPr>
                <w:rFonts w:ascii="Arial" w:hAnsi="Arial" w:cs="Arial"/>
                <w:color w:val="000000" w:themeColor="text1"/>
                <w:sz w:val="22"/>
                <w:szCs w:val="22"/>
              </w:rPr>
              <w:t>V</w:t>
            </w:r>
            <w:r w:rsidRPr="003B0FE9">
              <w:rPr>
                <w:rFonts w:ascii="Arial" w:hAnsi="Arial" w:cs="Arial"/>
                <w:color w:val="000000" w:themeColor="text1"/>
                <w:sz w:val="22"/>
                <w:szCs w:val="22"/>
              </w:rPr>
              <w:t xml:space="preserve">isited </w:t>
            </w:r>
            <w:r w:rsidR="00302458" w:rsidRPr="003B0FE9">
              <w:rPr>
                <w:rFonts w:ascii="Arial" w:hAnsi="Arial" w:cs="Arial"/>
                <w:color w:val="000000" w:themeColor="text1"/>
                <w:sz w:val="22"/>
                <w:szCs w:val="22"/>
              </w:rPr>
              <w:t>history/heritage buildings, sites or monuments</w:t>
            </w:r>
          </w:p>
        </w:tc>
        <w:tc>
          <w:tcPr>
            <w:tcW w:w="3260" w:type="dxa"/>
          </w:tcPr>
          <w:p w14:paraId="56F1DAA3" w14:textId="654F6AA6" w:rsidR="00302458" w:rsidRDefault="00A46950" w:rsidP="0043667A">
            <w:pPr>
              <w:spacing w:after="120" w:line="240" w:lineRule="auto"/>
              <w:rPr>
                <w:rFonts w:ascii="Arial" w:hAnsi="Arial" w:cs="Arial"/>
                <w:color w:val="000000" w:themeColor="text1"/>
                <w:sz w:val="22"/>
                <w:szCs w:val="22"/>
              </w:rPr>
            </w:pPr>
            <w:r>
              <w:rPr>
                <w:rFonts w:ascii="Arial" w:hAnsi="Arial" w:cs="Arial"/>
                <w:color w:val="000000" w:themeColor="text1"/>
                <w:sz w:val="22"/>
                <w:szCs w:val="22"/>
              </w:rPr>
              <w:t>51%</w:t>
            </w:r>
          </w:p>
        </w:tc>
      </w:tr>
    </w:tbl>
    <w:p w14:paraId="0106E1C2" w14:textId="1DE84D98" w:rsidR="00271C2C" w:rsidRPr="004B3331" w:rsidRDefault="00454D9A" w:rsidP="004B3331">
      <w:pPr>
        <w:rPr>
          <w:rFonts w:ascii="Arial" w:hAnsi="Arial" w:cs="Arial"/>
          <w:color w:val="000000" w:themeColor="text1"/>
          <w:sz w:val="22"/>
          <w:szCs w:val="22"/>
        </w:rPr>
      </w:pPr>
      <w:r w:rsidRPr="0002031C">
        <w:rPr>
          <w:rFonts w:ascii="Arial" w:hAnsi="Arial" w:cs="Arial"/>
          <w:color w:val="000000" w:themeColor="text1"/>
          <w:sz w:val="22"/>
          <w:szCs w:val="22"/>
        </w:rPr>
        <w:t xml:space="preserve">To note: Activities that are </w:t>
      </w:r>
      <w:r>
        <w:rPr>
          <w:rFonts w:ascii="Arial" w:hAnsi="Arial" w:cs="Arial"/>
          <w:color w:val="000000" w:themeColor="text1"/>
          <w:sz w:val="22"/>
          <w:szCs w:val="22"/>
        </w:rPr>
        <w:t xml:space="preserve">based on survey results </w:t>
      </w:r>
      <w:r w:rsidRPr="0002031C">
        <w:rPr>
          <w:rFonts w:ascii="Arial" w:hAnsi="Arial" w:cs="Arial"/>
          <w:color w:val="000000" w:themeColor="text1"/>
          <w:sz w:val="22"/>
          <w:szCs w:val="22"/>
        </w:rPr>
        <w:t xml:space="preserve">below </w:t>
      </w:r>
      <w:r>
        <w:rPr>
          <w:rFonts w:ascii="Arial" w:hAnsi="Arial" w:cs="Arial"/>
          <w:color w:val="000000" w:themeColor="text1"/>
          <w:sz w:val="22"/>
          <w:szCs w:val="22"/>
        </w:rPr>
        <w:t xml:space="preserve">reliable and </w:t>
      </w:r>
      <w:r w:rsidRPr="0002031C">
        <w:rPr>
          <w:rFonts w:ascii="Arial" w:hAnsi="Arial" w:cs="Arial"/>
          <w:color w:val="000000" w:themeColor="text1"/>
          <w:sz w:val="22"/>
          <w:szCs w:val="22"/>
        </w:rPr>
        <w:t>publishable thresholds are not included in this table.</w:t>
      </w:r>
    </w:p>
    <w:p w14:paraId="3326ED9C" w14:textId="02ABEAC8" w:rsidR="00E622A7" w:rsidRPr="00EB07CE" w:rsidRDefault="00E622A7" w:rsidP="00E622A7">
      <w:pPr>
        <w:pStyle w:val="Heading1"/>
        <w:rPr>
          <w:rFonts w:ascii="Arial" w:hAnsi="Arial" w:cs="Arial"/>
        </w:rPr>
      </w:pPr>
      <w:bookmarkStart w:id="48" w:name="_Toc188950759"/>
      <w:r>
        <w:rPr>
          <w:rFonts w:ascii="Arial" w:hAnsi="Arial" w:cs="Arial"/>
        </w:rPr>
        <w:t>8</w:t>
      </w:r>
      <w:r w:rsidRPr="00EB07CE">
        <w:rPr>
          <w:rFonts w:ascii="Arial" w:hAnsi="Arial" w:cs="Arial"/>
        </w:rPr>
        <w:t xml:space="preserve">.0 </w:t>
      </w:r>
      <w:r>
        <w:rPr>
          <w:rFonts w:ascii="Arial" w:hAnsi="Arial" w:cs="Arial"/>
        </w:rPr>
        <w:t xml:space="preserve">Profile </w:t>
      </w:r>
      <w:bookmarkStart w:id="49" w:name="_Hlk186206476"/>
      <w:r>
        <w:rPr>
          <w:rFonts w:ascii="Arial" w:hAnsi="Arial" w:cs="Arial"/>
        </w:rPr>
        <w:t xml:space="preserve">of </w:t>
      </w:r>
      <w:r w:rsidR="009E4978">
        <w:rPr>
          <w:rFonts w:ascii="Arial" w:hAnsi="Arial" w:cs="Arial"/>
        </w:rPr>
        <w:t>i</w:t>
      </w:r>
      <w:r w:rsidR="009E4978" w:rsidRPr="00E622A7">
        <w:rPr>
          <w:rFonts w:ascii="Arial" w:hAnsi="Arial" w:cs="Arial"/>
        </w:rPr>
        <w:t>nternational overnight First Peoples tourism visitors in Victoria</w:t>
      </w:r>
      <w:bookmarkEnd w:id="49"/>
      <w:bookmarkEnd w:id="48"/>
    </w:p>
    <w:p w14:paraId="77763D2E" w14:textId="77777777" w:rsidR="00E622A7" w:rsidRPr="00EB07CE" w:rsidRDefault="00E622A7" w:rsidP="00E622A7">
      <w:pPr>
        <w:rPr>
          <w:rFonts w:ascii="Arial" w:hAnsi="Arial" w:cs="Arial"/>
          <w:sz w:val="4"/>
          <w:szCs w:val="4"/>
          <w:highlight w:val="yellow"/>
        </w:rPr>
      </w:pPr>
    </w:p>
    <w:p w14:paraId="7D29924F" w14:textId="4B9D9E00" w:rsidR="00E622A7" w:rsidRPr="000C0A87" w:rsidRDefault="00E622A7" w:rsidP="002E536F">
      <w:pPr>
        <w:pStyle w:val="Heading2"/>
        <w:spacing w:before="80" w:after="120" w:line="240" w:lineRule="auto"/>
        <w:rPr>
          <w:rFonts w:ascii="Arial" w:hAnsi="Arial" w:cs="Arial"/>
          <w:color w:val="002060"/>
        </w:rPr>
      </w:pPr>
      <w:bookmarkStart w:id="50" w:name="_Toc188950760"/>
      <w:r>
        <w:rPr>
          <w:rFonts w:ascii="Arial" w:hAnsi="Arial" w:cs="Arial"/>
          <w:color w:val="002060"/>
        </w:rPr>
        <w:t>8</w:t>
      </w:r>
      <w:r w:rsidRPr="000C0A87">
        <w:rPr>
          <w:rFonts w:ascii="Arial" w:hAnsi="Arial" w:cs="Arial"/>
          <w:color w:val="002060"/>
        </w:rPr>
        <w:t xml:space="preserve">.1 </w:t>
      </w:r>
      <w:r>
        <w:rPr>
          <w:rFonts w:ascii="Arial" w:hAnsi="Arial" w:cs="Arial"/>
          <w:color w:val="002060"/>
        </w:rPr>
        <w:t xml:space="preserve">Profile </w:t>
      </w:r>
      <w:r w:rsidR="009E4978">
        <w:rPr>
          <w:rFonts w:ascii="Arial" w:hAnsi="Arial" w:cs="Arial"/>
          <w:color w:val="002060"/>
        </w:rPr>
        <w:t>overview</w:t>
      </w:r>
      <w:r w:rsidR="009E4978" w:rsidRPr="009E4978">
        <w:rPr>
          <w:rFonts w:ascii="Arial" w:hAnsi="Arial" w:cs="Arial"/>
        </w:rPr>
        <w:t xml:space="preserve"> </w:t>
      </w:r>
      <w:r w:rsidR="009E4978">
        <w:rPr>
          <w:rFonts w:ascii="Arial" w:hAnsi="Arial" w:cs="Arial"/>
        </w:rPr>
        <w:t xml:space="preserve">of </w:t>
      </w:r>
      <w:r w:rsidR="009E4978">
        <w:rPr>
          <w:rFonts w:ascii="Arial" w:hAnsi="Arial" w:cs="Arial"/>
          <w:color w:val="002060"/>
        </w:rPr>
        <w:t>i</w:t>
      </w:r>
      <w:r w:rsidR="009E4978" w:rsidRPr="00E622A7">
        <w:rPr>
          <w:rFonts w:ascii="Arial" w:hAnsi="Arial" w:cs="Arial"/>
          <w:color w:val="002060"/>
        </w:rPr>
        <w:t>nternational overnight First Peoples tourism visitors in Victoria</w:t>
      </w:r>
      <w:bookmarkEnd w:id="50"/>
    </w:p>
    <w:p w14:paraId="5D341C1A" w14:textId="717A09C9" w:rsidR="00E622A7" w:rsidRDefault="00E622A7" w:rsidP="00A36393">
      <w:pPr>
        <w:pStyle w:val="ListParagraph"/>
        <w:numPr>
          <w:ilvl w:val="0"/>
          <w:numId w:val="4"/>
        </w:numPr>
        <w:rPr>
          <w:rFonts w:ascii="Arial" w:hAnsi="Arial" w:cs="Arial"/>
          <w:color w:val="000000" w:themeColor="text1"/>
          <w:sz w:val="22"/>
          <w:szCs w:val="22"/>
        </w:rPr>
      </w:pPr>
      <w:r w:rsidRPr="00E622A7">
        <w:rPr>
          <w:rFonts w:ascii="Arial" w:hAnsi="Arial" w:cs="Arial"/>
          <w:color w:val="000000" w:themeColor="text1"/>
          <w:sz w:val="22"/>
          <w:szCs w:val="22"/>
        </w:rPr>
        <w:t xml:space="preserve">Compared with international overnight visitors to Victoria overall, international overnight visitors who participated in a First Peoples activity </w:t>
      </w:r>
      <w:r w:rsidR="00EE58F6">
        <w:rPr>
          <w:rFonts w:ascii="Arial" w:hAnsi="Arial" w:cs="Arial"/>
          <w:color w:val="000000" w:themeColor="text1"/>
          <w:sz w:val="22"/>
          <w:szCs w:val="22"/>
        </w:rPr>
        <w:t>in</w:t>
      </w:r>
      <w:r w:rsidRPr="00E622A7">
        <w:rPr>
          <w:rFonts w:ascii="Arial" w:hAnsi="Arial" w:cs="Arial"/>
          <w:color w:val="000000" w:themeColor="text1"/>
          <w:sz w:val="22"/>
          <w:szCs w:val="22"/>
        </w:rPr>
        <w:t xml:space="preserve"> Victoria were more likely to be</w:t>
      </w:r>
      <w:r w:rsidRPr="000C0A87">
        <w:rPr>
          <w:rFonts w:ascii="Arial" w:hAnsi="Arial" w:cs="Arial"/>
          <w:color w:val="000000" w:themeColor="text1"/>
          <w:sz w:val="22"/>
          <w:szCs w:val="22"/>
        </w:rPr>
        <w:t>:</w:t>
      </w:r>
    </w:p>
    <w:p w14:paraId="2B1040CC" w14:textId="0853F692" w:rsidR="00E622A7" w:rsidRP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t>from the UK</w:t>
      </w:r>
      <w:r w:rsidR="00C65A18">
        <w:rPr>
          <w:rFonts w:ascii="Arial" w:hAnsi="Arial" w:cs="Arial"/>
          <w:color w:val="000000" w:themeColor="text1"/>
          <w:sz w:val="22"/>
          <w:szCs w:val="22"/>
        </w:rPr>
        <w:t xml:space="preserve"> and</w:t>
      </w:r>
      <w:r w:rsidR="000A5865">
        <w:rPr>
          <w:rFonts w:ascii="Arial" w:hAnsi="Arial" w:cs="Arial"/>
          <w:color w:val="000000" w:themeColor="text1"/>
          <w:sz w:val="22"/>
          <w:szCs w:val="22"/>
        </w:rPr>
        <w:t xml:space="preserve"> </w:t>
      </w:r>
      <w:r w:rsidRPr="00E622A7">
        <w:rPr>
          <w:rFonts w:ascii="Arial" w:hAnsi="Arial" w:cs="Arial"/>
          <w:color w:val="000000" w:themeColor="text1"/>
          <w:sz w:val="22"/>
          <w:szCs w:val="22"/>
        </w:rPr>
        <w:t>the USA</w:t>
      </w:r>
    </w:p>
    <w:p w14:paraId="29928A15" w14:textId="77777777" w:rsidR="00E622A7" w:rsidRP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lastRenderedPageBreak/>
        <w:t>visiting on holiday or for education purposes</w:t>
      </w:r>
    </w:p>
    <w:p w14:paraId="75C81567" w14:textId="77777777" w:rsidR="00E622A7" w:rsidRP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t>visitors who had a longer length of stay</w:t>
      </w:r>
    </w:p>
    <w:p w14:paraId="17E9FF17" w14:textId="77777777" w:rsidR="00E622A7" w:rsidRP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t>backpackers</w:t>
      </w:r>
    </w:p>
    <w:p w14:paraId="0B40C9BC" w14:textId="77777777" w:rsidR="00E622A7" w:rsidRP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t>visitors to regional Victoria</w:t>
      </w:r>
    </w:p>
    <w:p w14:paraId="4F87EFB7" w14:textId="77777777" w:rsidR="00E622A7" w:rsidRP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t>in a younger age group (15-34 years old)</w:t>
      </w:r>
    </w:p>
    <w:p w14:paraId="2D0415B7" w14:textId="77777777" w:rsidR="00E622A7" w:rsidRP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t>young/midlife singles and couples (no kids)</w:t>
      </w:r>
    </w:p>
    <w:p w14:paraId="4D393BAF" w14:textId="283EC95F" w:rsidR="00E622A7" w:rsidRDefault="00E622A7" w:rsidP="00E622A7">
      <w:pPr>
        <w:pStyle w:val="ListParagraph"/>
        <w:numPr>
          <w:ilvl w:val="1"/>
          <w:numId w:val="4"/>
        </w:numPr>
        <w:rPr>
          <w:rFonts w:ascii="Arial" w:hAnsi="Arial" w:cs="Arial"/>
          <w:color w:val="000000" w:themeColor="text1"/>
          <w:sz w:val="22"/>
          <w:szCs w:val="22"/>
        </w:rPr>
      </w:pPr>
      <w:r w:rsidRPr="00E622A7">
        <w:rPr>
          <w:rFonts w:ascii="Arial" w:hAnsi="Arial" w:cs="Arial"/>
          <w:color w:val="000000" w:themeColor="text1"/>
          <w:sz w:val="22"/>
          <w:szCs w:val="22"/>
        </w:rPr>
        <w:t>travelling with friends and/or relatives</w:t>
      </w:r>
    </w:p>
    <w:p w14:paraId="6BD15082" w14:textId="65B212D0" w:rsidR="00E622A7" w:rsidRPr="00E622A7" w:rsidRDefault="00E622A7" w:rsidP="00FD7C53">
      <w:pPr>
        <w:pStyle w:val="Heading2"/>
        <w:spacing w:before="80" w:line="240" w:lineRule="auto"/>
        <w:rPr>
          <w:rFonts w:ascii="Arial" w:hAnsi="Arial" w:cs="Arial"/>
          <w:color w:val="002060"/>
        </w:rPr>
      </w:pPr>
      <w:bookmarkStart w:id="51" w:name="_Toc188950761"/>
      <w:r>
        <w:rPr>
          <w:rFonts w:ascii="Arial" w:hAnsi="Arial" w:cs="Arial"/>
          <w:color w:val="002060"/>
        </w:rPr>
        <w:t xml:space="preserve">8.2 </w:t>
      </w:r>
      <w:r w:rsidRPr="00E622A7">
        <w:rPr>
          <w:rFonts w:ascii="Arial" w:hAnsi="Arial" w:cs="Arial"/>
          <w:color w:val="002060"/>
        </w:rPr>
        <w:t>Data table</w:t>
      </w:r>
      <w:r w:rsidR="00CE45EB">
        <w:rPr>
          <w:rFonts w:ascii="Arial" w:hAnsi="Arial" w:cs="Arial"/>
          <w:color w:val="002060"/>
        </w:rPr>
        <w:t>:</w:t>
      </w:r>
      <w:r w:rsidR="00CE45EB" w:rsidRPr="00FD7C53">
        <w:rPr>
          <w:rFonts w:ascii="Arial" w:hAnsi="Arial" w:cs="Arial"/>
          <w:color w:val="002060"/>
        </w:rPr>
        <w:t xml:space="preserve"> </w:t>
      </w:r>
      <w:r w:rsidR="00CE45EB" w:rsidRPr="00CE45EB">
        <w:rPr>
          <w:rFonts w:ascii="Arial" w:hAnsi="Arial" w:cs="Arial"/>
          <w:color w:val="002060"/>
        </w:rPr>
        <w:t xml:space="preserve">Top 5 </w:t>
      </w:r>
      <w:r w:rsidR="00CE45EB">
        <w:rPr>
          <w:rFonts w:ascii="Arial" w:hAnsi="Arial" w:cs="Arial"/>
          <w:color w:val="002060"/>
        </w:rPr>
        <w:t xml:space="preserve">markets for </w:t>
      </w:r>
      <w:r w:rsidR="00DF3AB9">
        <w:rPr>
          <w:rFonts w:ascii="Arial" w:hAnsi="Arial" w:cs="Arial"/>
          <w:color w:val="002060"/>
        </w:rPr>
        <w:t>international</w:t>
      </w:r>
      <w:r w:rsidR="00E663B6">
        <w:rPr>
          <w:rFonts w:ascii="Arial" w:hAnsi="Arial" w:cs="Arial"/>
          <w:color w:val="002060"/>
        </w:rPr>
        <w:t xml:space="preserve"> overnight</w:t>
      </w:r>
      <w:r w:rsidR="00DF3AB9">
        <w:rPr>
          <w:rFonts w:ascii="Arial" w:hAnsi="Arial" w:cs="Arial"/>
          <w:color w:val="002060"/>
        </w:rPr>
        <w:t xml:space="preserve"> </w:t>
      </w:r>
      <w:r w:rsidR="00CE45EB">
        <w:rPr>
          <w:rFonts w:ascii="Arial" w:hAnsi="Arial" w:cs="Arial"/>
          <w:color w:val="002060"/>
        </w:rPr>
        <w:t>visitors t</w:t>
      </w:r>
      <w:r w:rsidR="00CE45EB" w:rsidRPr="00CE45EB">
        <w:rPr>
          <w:rFonts w:ascii="Arial" w:hAnsi="Arial" w:cs="Arial"/>
          <w:color w:val="002060"/>
        </w:rPr>
        <w:t>o Victoria</w:t>
      </w:r>
      <w:bookmarkEnd w:id="51"/>
    </w:p>
    <w:p w14:paraId="1989C95B" w14:textId="7C14C987" w:rsidR="00736199" w:rsidRPr="00736199" w:rsidRDefault="00736199" w:rsidP="00736199">
      <w:pPr>
        <w:spacing w:after="240"/>
        <w:rPr>
          <w:rFonts w:ascii="Arial" w:hAnsi="Arial" w:cs="Arial"/>
          <w:sz w:val="22"/>
          <w:szCs w:val="22"/>
        </w:rPr>
      </w:pPr>
      <w:r w:rsidRPr="00CE45EB">
        <w:rPr>
          <w:rFonts w:ascii="Arial" w:hAnsi="Arial" w:cs="Arial"/>
          <w:sz w:val="22"/>
          <w:szCs w:val="22"/>
        </w:rPr>
        <w:t xml:space="preserve">The table below provides </w:t>
      </w:r>
      <w:r w:rsidR="00CE45EB" w:rsidRPr="00CE45EB">
        <w:rPr>
          <w:rFonts w:ascii="Arial" w:hAnsi="Arial" w:cs="Arial"/>
          <w:sz w:val="22"/>
          <w:szCs w:val="22"/>
        </w:rPr>
        <w:t xml:space="preserve">the top 5 markets international </w:t>
      </w:r>
      <w:r w:rsidR="00E663B6">
        <w:rPr>
          <w:rFonts w:ascii="Arial" w:hAnsi="Arial" w:cs="Arial"/>
          <w:sz w:val="22"/>
          <w:szCs w:val="22"/>
        </w:rPr>
        <w:t xml:space="preserve">overnight </w:t>
      </w:r>
      <w:r w:rsidR="00CE45EB" w:rsidRPr="00CE45EB">
        <w:rPr>
          <w:rFonts w:ascii="Arial" w:hAnsi="Arial" w:cs="Arial"/>
          <w:sz w:val="22"/>
          <w:szCs w:val="22"/>
        </w:rPr>
        <w:t>First Peoples visitors to Victoria in 2023 ranked by share</w:t>
      </w:r>
      <w:r w:rsidRPr="00CE45EB">
        <w:rPr>
          <w:rFonts w:ascii="Arial" w:hAnsi="Arial" w:cs="Arial"/>
          <w:sz w:val="22"/>
          <w:szCs w:val="22"/>
        </w:rPr>
        <w:t xml:space="preserve">. The first data column provides the proportions for international </w:t>
      </w:r>
      <w:r w:rsidR="00E663B6">
        <w:rPr>
          <w:rFonts w:ascii="Arial" w:hAnsi="Arial" w:cs="Arial"/>
          <w:sz w:val="22"/>
          <w:szCs w:val="22"/>
        </w:rPr>
        <w:t xml:space="preserve">overnight </w:t>
      </w:r>
      <w:r w:rsidRPr="00CE45EB">
        <w:rPr>
          <w:rFonts w:ascii="Arial" w:hAnsi="Arial" w:cs="Arial"/>
          <w:sz w:val="22"/>
          <w:szCs w:val="22"/>
        </w:rPr>
        <w:t xml:space="preserve">visitors who participated in a First Peoples activity </w:t>
      </w:r>
      <w:r w:rsidR="00DC1841">
        <w:rPr>
          <w:rFonts w:ascii="Arial" w:hAnsi="Arial" w:cs="Arial"/>
          <w:sz w:val="22"/>
          <w:szCs w:val="22"/>
        </w:rPr>
        <w:t>in Victoria</w:t>
      </w:r>
      <w:r w:rsidRPr="00CE45EB">
        <w:rPr>
          <w:rFonts w:ascii="Arial" w:hAnsi="Arial" w:cs="Arial"/>
          <w:sz w:val="22"/>
          <w:szCs w:val="22"/>
        </w:rPr>
        <w:t xml:space="preserve"> while the second data column provides the proportions </w:t>
      </w:r>
      <w:r w:rsidR="00CE45EB" w:rsidRPr="00CE45EB">
        <w:rPr>
          <w:rFonts w:ascii="Arial" w:hAnsi="Arial" w:cs="Arial"/>
          <w:sz w:val="22"/>
          <w:szCs w:val="22"/>
        </w:rPr>
        <w:t>of</w:t>
      </w:r>
      <w:r w:rsidRPr="00CE45EB">
        <w:rPr>
          <w:rFonts w:ascii="Arial" w:hAnsi="Arial" w:cs="Arial"/>
          <w:sz w:val="22"/>
          <w:szCs w:val="22"/>
        </w:rPr>
        <w:t xml:space="preserve"> </w:t>
      </w:r>
      <w:r w:rsidR="007F1542">
        <w:rPr>
          <w:rFonts w:ascii="Arial" w:hAnsi="Arial" w:cs="Arial"/>
          <w:sz w:val="22"/>
          <w:szCs w:val="22"/>
        </w:rPr>
        <w:t xml:space="preserve">all </w:t>
      </w:r>
      <w:r w:rsidRPr="00CE45EB">
        <w:rPr>
          <w:rFonts w:ascii="Arial" w:hAnsi="Arial" w:cs="Arial"/>
          <w:sz w:val="22"/>
          <w:szCs w:val="22"/>
        </w:rPr>
        <w:t xml:space="preserve">international overnight visitors </w:t>
      </w:r>
      <w:r w:rsidR="00CE45EB" w:rsidRPr="00CE45EB">
        <w:rPr>
          <w:rFonts w:ascii="Arial" w:hAnsi="Arial" w:cs="Arial"/>
          <w:sz w:val="22"/>
          <w:szCs w:val="22"/>
        </w:rPr>
        <w:t xml:space="preserve">from these markets </w:t>
      </w:r>
      <w:r w:rsidRPr="00CE45EB">
        <w:rPr>
          <w:rFonts w:ascii="Arial" w:hAnsi="Arial" w:cs="Arial"/>
          <w:sz w:val="22"/>
          <w:szCs w:val="22"/>
        </w:rPr>
        <w:t>to Victoria.</w:t>
      </w:r>
    </w:p>
    <w:tbl>
      <w:tblPr>
        <w:tblStyle w:val="TableGrid"/>
        <w:tblW w:w="9351" w:type="dxa"/>
        <w:tblLook w:val="06A0" w:firstRow="1" w:lastRow="0" w:firstColumn="1" w:lastColumn="0" w:noHBand="1" w:noVBand="1"/>
      </w:tblPr>
      <w:tblGrid>
        <w:gridCol w:w="3256"/>
        <w:gridCol w:w="3047"/>
        <w:gridCol w:w="3048"/>
      </w:tblGrid>
      <w:tr w:rsidR="00E622A7" w:rsidRPr="00C50D97" w14:paraId="70833B9B" w14:textId="77777777" w:rsidTr="00EA19E6">
        <w:trPr>
          <w:tblHeader/>
        </w:trPr>
        <w:tc>
          <w:tcPr>
            <w:tcW w:w="3256" w:type="dxa"/>
            <w:shd w:val="clear" w:color="auto" w:fill="D9D9D9" w:themeFill="background1" w:themeFillShade="D9"/>
          </w:tcPr>
          <w:p w14:paraId="65CDB83C" w14:textId="3E66EC83" w:rsidR="00E622A7" w:rsidRPr="00C50D97" w:rsidRDefault="00E622A7" w:rsidP="0011333B">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Origin markets</w:t>
            </w:r>
          </w:p>
        </w:tc>
        <w:tc>
          <w:tcPr>
            <w:tcW w:w="3047" w:type="dxa"/>
            <w:shd w:val="clear" w:color="auto" w:fill="D9D9D9" w:themeFill="background1" w:themeFillShade="D9"/>
          </w:tcPr>
          <w:p w14:paraId="2021D421" w14:textId="5BAC9D2A" w:rsidR="00E622A7" w:rsidRPr="00C50D97" w:rsidRDefault="00E622A7" w:rsidP="0011333B">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I</w:t>
            </w:r>
            <w:r w:rsidRPr="00DB28AC">
              <w:rPr>
                <w:rFonts w:ascii="Arial" w:hAnsi="Arial" w:cs="Arial"/>
                <w:b/>
                <w:bCs/>
                <w:color w:val="000000" w:themeColor="text1"/>
                <w:sz w:val="22"/>
                <w:szCs w:val="22"/>
              </w:rPr>
              <w:t xml:space="preserve">nternational </w:t>
            </w:r>
            <w:r w:rsidR="00E663B6">
              <w:rPr>
                <w:rFonts w:ascii="Arial" w:hAnsi="Arial" w:cs="Arial"/>
                <w:b/>
                <w:bCs/>
                <w:color w:val="000000" w:themeColor="text1"/>
                <w:sz w:val="22"/>
                <w:szCs w:val="22"/>
              </w:rPr>
              <w:t xml:space="preserve">overnight </w:t>
            </w:r>
            <w:r>
              <w:rPr>
                <w:rFonts w:ascii="Arial" w:hAnsi="Arial" w:cs="Arial"/>
                <w:b/>
                <w:bCs/>
                <w:color w:val="000000" w:themeColor="text1"/>
                <w:sz w:val="22"/>
                <w:szCs w:val="22"/>
              </w:rPr>
              <w:t xml:space="preserve">First Peoples activity visitors </w:t>
            </w:r>
            <w:r w:rsidRPr="00DB28AC">
              <w:rPr>
                <w:rFonts w:ascii="Arial" w:hAnsi="Arial" w:cs="Arial"/>
                <w:b/>
                <w:bCs/>
                <w:color w:val="000000" w:themeColor="text1"/>
                <w:sz w:val="22"/>
                <w:szCs w:val="22"/>
              </w:rPr>
              <w:t>to Victoria</w:t>
            </w:r>
          </w:p>
        </w:tc>
        <w:tc>
          <w:tcPr>
            <w:tcW w:w="3048" w:type="dxa"/>
            <w:shd w:val="clear" w:color="auto" w:fill="D9D9D9" w:themeFill="background1" w:themeFillShade="D9"/>
          </w:tcPr>
          <w:p w14:paraId="4CD3B2E8" w14:textId="13F7A8C3" w:rsidR="00E622A7" w:rsidRPr="00C50D97" w:rsidRDefault="00E622A7" w:rsidP="0011333B">
            <w:pPr>
              <w:spacing w:after="120" w:line="240" w:lineRule="auto"/>
              <w:rPr>
                <w:rFonts w:ascii="Arial" w:hAnsi="Arial" w:cs="Arial"/>
                <w:b/>
                <w:bCs/>
                <w:color w:val="000000" w:themeColor="text1"/>
                <w:sz w:val="22"/>
                <w:szCs w:val="22"/>
                <w:highlight w:val="yellow"/>
              </w:rPr>
            </w:pPr>
            <w:r w:rsidRPr="00E622A7">
              <w:rPr>
                <w:rFonts w:ascii="Arial" w:hAnsi="Arial" w:cs="Arial"/>
                <w:b/>
                <w:bCs/>
                <w:color w:val="000000" w:themeColor="text1"/>
                <w:sz w:val="22"/>
                <w:szCs w:val="22"/>
              </w:rPr>
              <w:t>All international overnight visitors to Victoria</w:t>
            </w:r>
          </w:p>
        </w:tc>
      </w:tr>
      <w:tr w:rsidR="00E622A7" w:rsidRPr="00C50D97" w14:paraId="64437425" w14:textId="77777777" w:rsidTr="00EA19E6">
        <w:tc>
          <w:tcPr>
            <w:tcW w:w="3256" w:type="dxa"/>
          </w:tcPr>
          <w:p w14:paraId="75929487" w14:textId="33D80333" w:rsidR="00E622A7" w:rsidRPr="00C50D97" w:rsidRDefault="00EA19E6" w:rsidP="0011333B">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New Zealand</w:t>
            </w:r>
          </w:p>
        </w:tc>
        <w:tc>
          <w:tcPr>
            <w:tcW w:w="3047" w:type="dxa"/>
          </w:tcPr>
          <w:p w14:paraId="1358FC8D" w14:textId="3341178B" w:rsidR="00E622A7"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13%</w:t>
            </w:r>
          </w:p>
        </w:tc>
        <w:tc>
          <w:tcPr>
            <w:tcW w:w="3048" w:type="dxa"/>
          </w:tcPr>
          <w:p w14:paraId="57DD6A4A" w14:textId="0338665C" w:rsidR="00E622A7"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E622A7" w:rsidRPr="00DB28AC">
              <w:rPr>
                <w:rFonts w:ascii="Arial" w:hAnsi="Arial" w:cs="Arial"/>
                <w:color w:val="000000" w:themeColor="text1"/>
                <w:sz w:val="22"/>
                <w:szCs w:val="22"/>
              </w:rPr>
              <w:t>6%</w:t>
            </w:r>
          </w:p>
        </w:tc>
      </w:tr>
      <w:tr w:rsidR="00E622A7" w:rsidRPr="00C50D97" w14:paraId="281D62BF" w14:textId="77777777" w:rsidTr="00EA19E6">
        <w:tc>
          <w:tcPr>
            <w:tcW w:w="3256" w:type="dxa"/>
          </w:tcPr>
          <w:p w14:paraId="0ACB926D" w14:textId="0EE420FC" w:rsidR="00E622A7" w:rsidRPr="00C50D97" w:rsidRDefault="00EA19E6" w:rsidP="0011333B">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United Kingdom</w:t>
            </w:r>
          </w:p>
        </w:tc>
        <w:tc>
          <w:tcPr>
            <w:tcW w:w="3047" w:type="dxa"/>
          </w:tcPr>
          <w:p w14:paraId="3EBD110D" w14:textId="2263A755" w:rsidR="00E622A7"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12%</w:t>
            </w:r>
          </w:p>
        </w:tc>
        <w:tc>
          <w:tcPr>
            <w:tcW w:w="3048" w:type="dxa"/>
          </w:tcPr>
          <w:p w14:paraId="7643F510" w14:textId="26AFAC86" w:rsidR="00E622A7"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9</w:t>
            </w:r>
            <w:r w:rsidR="00E622A7" w:rsidRPr="00DB28AC">
              <w:rPr>
                <w:rFonts w:ascii="Arial" w:hAnsi="Arial" w:cs="Arial"/>
                <w:color w:val="000000" w:themeColor="text1"/>
                <w:sz w:val="22"/>
                <w:szCs w:val="22"/>
              </w:rPr>
              <w:t>%</w:t>
            </w:r>
          </w:p>
        </w:tc>
      </w:tr>
      <w:tr w:rsidR="00E622A7" w:rsidRPr="00C50D97" w14:paraId="0410B16A" w14:textId="77777777" w:rsidTr="00EA19E6">
        <w:tc>
          <w:tcPr>
            <w:tcW w:w="3256" w:type="dxa"/>
          </w:tcPr>
          <w:p w14:paraId="0A61FDA6" w14:textId="41F5100E" w:rsidR="00E622A7" w:rsidRPr="00C50D97" w:rsidRDefault="00EA19E6" w:rsidP="0011333B">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United States of America</w:t>
            </w:r>
          </w:p>
        </w:tc>
        <w:tc>
          <w:tcPr>
            <w:tcW w:w="3047" w:type="dxa"/>
          </w:tcPr>
          <w:p w14:paraId="6C4C8EFC" w14:textId="5A638E0F" w:rsidR="00E622A7"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12%</w:t>
            </w:r>
          </w:p>
        </w:tc>
        <w:tc>
          <w:tcPr>
            <w:tcW w:w="3048" w:type="dxa"/>
          </w:tcPr>
          <w:p w14:paraId="501656E7" w14:textId="3D63F85D" w:rsidR="00E622A7"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9</w:t>
            </w:r>
            <w:r w:rsidR="00E622A7" w:rsidRPr="00DB28AC">
              <w:rPr>
                <w:rFonts w:ascii="Arial" w:hAnsi="Arial" w:cs="Arial"/>
                <w:color w:val="000000" w:themeColor="text1"/>
                <w:sz w:val="22"/>
                <w:szCs w:val="22"/>
              </w:rPr>
              <w:t>%</w:t>
            </w:r>
          </w:p>
        </w:tc>
      </w:tr>
      <w:tr w:rsidR="00EA19E6" w:rsidRPr="00C50D97" w14:paraId="5898F1C6" w14:textId="77777777" w:rsidTr="00EA19E6">
        <w:tc>
          <w:tcPr>
            <w:tcW w:w="3256" w:type="dxa"/>
          </w:tcPr>
          <w:p w14:paraId="0A8B4DC6" w14:textId="0EAD6307" w:rsidR="00EA19E6" w:rsidRDefault="00EA19E6" w:rsidP="0011333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Germany</w:t>
            </w:r>
          </w:p>
        </w:tc>
        <w:tc>
          <w:tcPr>
            <w:tcW w:w="3047" w:type="dxa"/>
          </w:tcPr>
          <w:p w14:paraId="1D334B38" w14:textId="2F379ABF" w:rsidR="00EA19E6"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048" w:type="dxa"/>
          </w:tcPr>
          <w:p w14:paraId="53D97637" w14:textId="74D6051E" w:rsidR="00EA19E6"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3%</w:t>
            </w:r>
          </w:p>
        </w:tc>
      </w:tr>
      <w:tr w:rsidR="00EA19E6" w:rsidRPr="00C50D97" w14:paraId="5396ECAF" w14:textId="77777777" w:rsidTr="00EA19E6">
        <w:tc>
          <w:tcPr>
            <w:tcW w:w="3256" w:type="dxa"/>
          </w:tcPr>
          <w:p w14:paraId="7A825245" w14:textId="0C3163A8" w:rsidR="00EA19E6" w:rsidRDefault="00EA19E6" w:rsidP="0011333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China</w:t>
            </w:r>
          </w:p>
        </w:tc>
        <w:tc>
          <w:tcPr>
            <w:tcW w:w="3047" w:type="dxa"/>
          </w:tcPr>
          <w:p w14:paraId="749B26F6" w14:textId="1661A608" w:rsidR="00EA19E6"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6%</w:t>
            </w:r>
          </w:p>
        </w:tc>
        <w:tc>
          <w:tcPr>
            <w:tcW w:w="3048" w:type="dxa"/>
          </w:tcPr>
          <w:p w14:paraId="7F329BFB" w14:textId="494EED8D" w:rsidR="00EA19E6" w:rsidRPr="00DB28AC" w:rsidRDefault="000E59E3" w:rsidP="0011333B">
            <w:pPr>
              <w:spacing w:after="120" w:line="240" w:lineRule="auto"/>
              <w:rPr>
                <w:rFonts w:ascii="Arial" w:hAnsi="Arial" w:cs="Arial"/>
                <w:color w:val="000000" w:themeColor="text1"/>
                <w:sz w:val="22"/>
                <w:szCs w:val="22"/>
              </w:rPr>
            </w:pPr>
            <w:r>
              <w:rPr>
                <w:rFonts w:ascii="Arial" w:hAnsi="Arial" w:cs="Arial"/>
                <w:color w:val="000000" w:themeColor="text1"/>
                <w:sz w:val="22"/>
                <w:szCs w:val="22"/>
              </w:rPr>
              <w:t>9%</w:t>
            </w:r>
          </w:p>
        </w:tc>
      </w:tr>
    </w:tbl>
    <w:p w14:paraId="05FD6CA4" w14:textId="4200038A" w:rsidR="00E622A7" w:rsidRDefault="000E59E3" w:rsidP="00E622A7">
      <w:pPr>
        <w:rPr>
          <w:rFonts w:ascii="Arial" w:hAnsi="Arial" w:cs="Arial"/>
          <w:color w:val="000000" w:themeColor="text1"/>
          <w:sz w:val="22"/>
          <w:szCs w:val="22"/>
        </w:rPr>
      </w:pPr>
      <w:r w:rsidRPr="004E69CD">
        <w:rPr>
          <w:rFonts w:ascii="Arial" w:hAnsi="Arial" w:cs="Arial"/>
          <w:color w:val="000000" w:themeColor="text1"/>
          <w:sz w:val="22"/>
          <w:szCs w:val="22"/>
        </w:rPr>
        <w:t>To note: ‘</w:t>
      </w:r>
      <w:r>
        <w:rPr>
          <w:rFonts w:ascii="Arial" w:hAnsi="Arial" w:cs="Arial"/>
          <w:color w:val="000000" w:themeColor="text1"/>
          <w:sz w:val="22"/>
          <w:szCs w:val="22"/>
        </w:rPr>
        <w:t>Non publishable</w:t>
      </w:r>
      <w:r w:rsidRPr="004E69CD">
        <w:rPr>
          <w:rFonts w:ascii="Arial" w:hAnsi="Arial" w:cs="Arial"/>
          <w:color w:val="000000" w:themeColor="text1"/>
          <w:sz w:val="22"/>
          <w:szCs w:val="22"/>
        </w:rPr>
        <w:t xml:space="preserve">’ </w:t>
      </w:r>
      <w:r>
        <w:rPr>
          <w:rFonts w:ascii="Arial" w:hAnsi="Arial" w:cs="Arial"/>
          <w:color w:val="000000" w:themeColor="text1"/>
          <w:sz w:val="22"/>
          <w:szCs w:val="22"/>
        </w:rPr>
        <w:t>is because the</w:t>
      </w:r>
      <w:r w:rsidRPr="004E69CD">
        <w:rPr>
          <w:rFonts w:ascii="Arial" w:hAnsi="Arial" w:cs="Arial"/>
          <w:color w:val="000000" w:themeColor="text1"/>
          <w:sz w:val="22"/>
          <w:szCs w:val="22"/>
        </w:rPr>
        <w:t xml:space="preserve"> percentage </w:t>
      </w:r>
      <w:r>
        <w:rPr>
          <w:rFonts w:ascii="Arial" w:hAnsi="Arial" w:cs="Arial"/>
          <w:color w:val="000000" w:themeColor="text1"/>
          <w:sz w:val="22"/>
          <w:szCs w:val="22"/>
        </w:rPr>
        <w:t xml:space="preserve">is </w:t>
      </w:r>
      <w:r w:rsidRPr="004E69CD">
        <w:rPr>
          <w:rFonts w:ascii="Arial" w:hAnsi="Arial" w:cs="Arial"/>
          <w:color w:val="000000" w:themeColor="text1"/>
          <w:sz w:val="22"/>
          <w:szCs w:val="22"/>
        </w:rPr>
        <w:t xml:space="preserve">based on </w:t>
      </w:r>
      <w:r w:rsidR="00872CD2">
        <w:rPr>
          <w:rFonts w:ascii="Arial" w:hAnsi="Arial" w:cs="Arial"/>
          <w:color w:val="000000" w:themeColor="text1"/>
          <w:sz w:val="22"/>
          <w:szCs w:val="22"/>
        </w:rPr>
        <w:t xml:space="preserve">survey results </w:t>
      </w:r>
      <w:r w:rsidRPr="004E69CD">
        <w:rPr>
          <w:rFonts w:ascii="Arial" w:hAnsi="Arial" w:cs="Arial"/>
          <w:color w:val="000000" w:themeColor="text1"/>
          <w:sz w:val="22"/>
          <w:szCs w:val="22"/>
        </w:rPr>
        <w:t xml:space="preserve">below </w:t>
      </w:r>
      <w:r w:rsidR="00872CD2">
        <w:rPr>
          <w:rFonts w:ascii="Arial" w:hAnsi="Arial" w:cs="Arial"/>
          <w:color w:val="000000" w:themeColor="text1"/>
          <w:sz w:val="22"/>
          <w:szCs w:val="22"/>
        </w:rPr>
        <w:t xml:space="preserve">reliable and </w:t>
      </w:r>
      <w:r w:rsidRPr="004E69CD">
        <w:rPr>
          <w:rFonts w:ascii="Arial" w:hAnsi="Arial" w:cs="Arial"/>
          <w:color w:val="000000" w:themeColor="text1"/>
          <w:sz w:val="22"/>
          <w:szCs w:val="22"/>
        </w:rPr>
        <w:t>publishable thresholds</w:t>
      </w:r>
      <w:r>
        <w:rPr>
          <w:rFonts w:ascii="Arial" w:hAnsi="Arial" w:cs="Arial"/>
          <w:color w:val="000000" w:themeColor="text1"/>
          <w:sz w:val="22"/>
          <w:szCs w:val="22"/>
        </w:rPr>
        <w:t>.</w:t>
      </w:r>
    </w:p>
    <w:p w14:paraId="697957AB" w14:textId="05F19402" w:rsidR="00092880" w:rsidRPr="00E622A7" w:rsidRDefault="00092880" w:rsidP="002E536F">
      <w:pPr>
        <w:pStyle w:val="Heading2"/>
        <w:spacing w:before="80" w:after="120" w:line="240" w:lineRule="auto"/>
        <w:rPr>
          <w:rFonts w:ascii="Arial" w:hAnsi="Arial" w:cs="Arial"/>
          <w:color w:val="002060"/>
        </w:rPr>
      </w:pPr>
      <w:bookmarkStart w:id="52" w:name="_Toc188950762"/>
      <w:r>
        <w:rPr>
          <w:rFonts w:ascii="Arial" w:hAnsi="Arial" w:cs="Arial"/>
          <w:color w:val="002060"/>
        </w:rPr>
        <w:t xml:space="preserve">8.3 </w:t>
      </w:r>
      <w:r w:rsidRPr="00E622A7">
        <w:rPr>
          <w:rFonts w:ascii="Arial" w:hAnsi="Arial" w:cs="Arial"/>
          <w:color w:val="002060"/>
        </w:rPr>
        <w:t>Data table</w:t>
      </w:r>
      <w:r w:rsidRPr="00DF3AB9">
        <w:rPr>
          <w:rFonts w:ascii="Arial" w:hAnsi="Arial" w:cs="Arial"/>
          <w:color w:val="002060"/>
        </w:rPr>
        <w:t>:</w:t>
      </w:r>
      <w:r w:rsidRPr="00FD7C53">
        <w:rPr>
          <w:rFonts w:ascii="Arial" w:hAnsi="Arial" w:cs="Arial"/>
          <w:color w:val="002060"/>
        </w:rPr>
        <w:t xml:space="preserve"> </w:t>
      </w:r>
      <w:r w:rsidR="00DF3AB9" w:rsidRPr="00DF3AB9">
        <w:rPr>
          <w:rFonts w:ascii="Arial" w:hAnsi="Arial" w:cs="Arial"/>
          <w:color w:val="002060"/>
        </w:rPr>
        <w:t>Purpose of visit to Victoria f</w:t>
      </w:r>
      <w:r w:rsidRPr="00DF3AB9">
        <w:rPr>
          <w:rFonts w:ascii="Arial" w:hAnsi="Arial" w:cs="Arial"/>
          <w:color w:val="002060"/>
        </w:rPr>
        <w:t xml:space="preserve">or </w:t>
      </w:r>
      <w:r w:rsidR="00DF3AB9" w:rsidRPr="00DF3AB9">
        <w:rPr>
          <w:rFonts w:ascii="Arial" w:hAnsi="Arial" w:cs="Arial"/>
          <w:color w:val="002060"/>
        </w:rPr>
        <w:t>international</w:t>
      </w:r>
      <w:r w:rsidRPr="00DF3AB9">
        <w:rPr>
          <w:rFonts w:ascii="Arial" w:hAnsi="Arial" w:cs="Arial"/>
          <w:color w:val="002060"/>
        </w:rPr>
        <w:t xml:space="preserve"> </w:t>
      </w:r>
      <w:r w:rsidR="00E663B6">
        <w:rPr>
          <w:rFonts w:ascii="Arial" w:hAnsi="Arial" w:cs="Arial"/>
          <w:color w:val="002060"/>
        </w:rPr>
        <w:t xml:space="preserve">overnight </w:t>
      </w:r>
      <w:r w:rsidRPr="00DF3AB9">
        <w:rPr>
          <w:rFonts w:ascii="Arial" w:hAnsi="Arial" w:cs="Arial"/>
          <w:color w:val="002060"/>
        </w:rPr>
        <w:t>visitors</w:t>
      </w:r>
      <w:bookmarkEnd w:id="52"/>
    </w:p>
    <w:p w14:paraId="47B8C10D" w14:textId="5BC9C4E7" w:rsidR="00092880" w:rsidRPr="00736199" w:rsidRDefault="00092880" w:rsidP="00092880">
      <w:pPr>
        <w:spacing w:after="240"/>
        <w:rPr>
          <w:rFonts w:ascii="Arial" w:hAnsi="Arial" w:cs="Arial"/>
          <w:sz w:val="22"/>
          <w:szCs w:val="22"/>
        </w:rPr>
      </w:pPr>
      <w:r w:rsidRPr="00EE58F6">
        <w:rPr>
          <w:rFonts w:ascii="Arial" w:hAnsi="Arial" w:cs="Arial"/>
          <w:sz w:val="22"/>
          <w:szCs w:val="22"/>
        </w:rPr>
        <w:t xml:space="preserve">The table below provides the international </w:t>
      </w:r>
      <w:r w:rsidR="00E663B6">
        <w:rPr>
          <w:rFonts w:ascii="Arial" w:hAnsi="Arial" w:cs="Arial"/>
          <w:sz w:val="22"/>
          <w:szCs w:val="22"/>
        </w:rPr>
        <w:t xml:space="preserve">overnight </w:t>
      </w:r>
      <w:r w:rsidRPr="00EE58F6">
        <w:rPr>
          <w:rFonts w:ascii="Arial" w:hAnsi="Arial" w:cs="Arial"/>
          <w:sz w:val="22"/>
          <w:szCs w:val="22"/>
        </w:rPr>
        <w:t xml:space="preserve">First Peoples visitors to Victoria </w:t>
      </w:r>
      <w:r w:rsidR="00EE58F6" w:rsidRPr="00EE58F6">
        <w:rPr>
          <w:rFonts w:ascii="Arial" w:hAnsi="Arial" w:cs="Arial"/>
          <w:sz w:val="22"/>
          <w:szCs w:val="22"/>
        </w:rPr>
        <w:t xml:space="preserve">by purpose </w:t>
      </w:r>
      <w:r w:rsidR="00F3533A">
        <w:rPr>
          <w:rFonts w:ascii="Arial" w:hAnsi="Arial" w:cs="Arial"/>
          <w:sz w:val="22"/>
          <w:szCs w:val="22"/>
        </w:rPr>
        <w:t xml:space="preserve">of visit </w:t>
      </w:r>
      <w:r w:rsidRPr="00EE58F6">
        <w:rPr>
          <w:rFonts w:ascii="Arial" w:hAnsi="Arial" w:cs="Arial"/>
          <w:sz w:val="22"/>
          <w:szCs w:val="22"/>
        </w:rPr>
        <w:t>in 2023</w:t>
      </w:r>
      <w:r w:rsidR="00EE58F6" w:rsidRPr="00EE58F6">
        <w:rPr>
          <w:rFonts w:ascii="Arial" w:hAnsi="Arial" w:cs="Arial"/>
          <w:sz w:val="22"/>
          <w:szCs w:val="22"/>
        </w:rPr>
        <w:t>,</w:t>
      </w:r>
      <w:r w:rsidRPr="00EE58F6">
        <w:rPr>
          <w:rFonts w:ascii="Arial" w:hAnsi="Arial" w:cs="Arial"/>
          <w:sz w:val="22"/>
          <w:szCs w:val="22"/>
        </w:rPr>
        <w:t xml:space="preserve"> ranked by share. The first data column provides the proportions for international </w:t>
      </w:r>
      <w:r w:rsidR="00E663B6">
        <w:rPr>
          <w:rFonts w:ascii="Arial" w:hAnsi="Arial" w:cs="Arial"/>
          <w:sz w:val="22"/>
          <w:szCs w:val="22"/>
        </w:rPr>
        <w:t xml:space="preserve">overnight </w:t>
      </w:r>
      <w:r w:rsidRPr="00EE58F6">
        <w:rPr>
          <w:rFonts w:ascii="Arial" w:hAnsi="Arial" w:cs="Arial"/>
          <w:sz w:val="22"/>
          <w:szCs w:val="22"/>
        </w:rPr>
        <w:t xml:space="preserve">visitors who participated in a First Peoples activity </w:t>
      </w:r>
      <w:r w:rsidR="00DC1841">
        <w:rPr>
          <w:rFonts w:ascii="Arial" w:hAnsi="Arial" w:cs="Arial"/>
          <w:sz w:val="22"/>
          <w:szCs w:val="22"/>
        </w:rPr>
        <w:t>in Victoria</w:t>
      </w:r>
      <w:r w:rsidRPr="00EE58F6">
        <w:rPr>
          <w:rFonts w:ascii="Arial" w:hAnsi="Arial" w:cs="Arial"/>
          <w:sz w:val="22"/>
          <w:szCs w:val="22"/>
        </w:rPr>
        <w:t xml:space="preserve"> while the second data column provides the proportions of </w:t>
      </w:r>
      <w:r w:rsidR="0000239C">
        <w:rPr>
          <w:rFonts w:ascii="Arial" w:hAnsi="Arial" w:cs="Arial"/>
          <w:sz w:val="22"/>
          <w:szCs w:val="22"/>
        </w:rPr>
        <w:t xml:space="preserve">all </w:t>
      </w:r>
      <w:r w:rsidRPr="00EE58F6">
        <w:rPr>
          <w:rFonts w:ascii="Arial" w:hAnsi="Arial" w:cs="Arial"/>
          <w:sz w:val="22"/>
          <w:szCs w:val="22"/>
        </w:rPr>
        <w:t xml:space="preserve">international overnight visitors from these </w:t>
      </w:r>
      <w:r w:rsidR="00920467">
        <w:rPr>
          <w:rFonts w:ascii="Arial" w:hAnsi="Arial" w:cs="Arial"/>
          <w:sz w:val="22"/>
          <w:szCs w:val="22"/>
        </w:rPr>
        <w:t>purpose of visit types</w:t>
      </w:r>
      <w:r w:rsidR="00920467" w:rsidRPr="00EE58F6">
        <w:rPr>
          <w:rFonts w:ascii="Arial" w:hAnsi="Arial" w:cs="Arial"/>
          <w:sz w:val="22"/>
          <w:szCs w:val="22"/>
        </w:rPr>
        <w:t xml:space="preserve"> </w:t>
      </w:r>
      <w:r w:rsidRPr="00EE58F6">
        <w:rPr>
          <w:rFonts w:ascii="Arial" w:hAnsi="Arial" w:cs="Arial"/>
          <w:sz w:val="22"/>
          <w:szCs w:val="22"/>
        </w:rPr>
        <w:t>to Victoria.</w:t>
      </w:r>
    </w:p>
    <w:tbl>
      <w:tblPr>
        <w:tblStyle w:val="TableGrid"/>
        <w:tblW w:w="9351" w:type="dxa"/>
        <w:tblLook w:val="06A0" w:firstRow="1" w:lastRow="0" w:firstColumn="1" w:lastColumn="0" w:noHBand="1" w:noVBand="1"/>
      </w:tblPr>
      <w:tblGrid>
        <w:gridCol w:w="3256"/>
        <w:gridCol w:w="3047"/>
        <w:gridCol w:w="3048"/>
      </w:tblGrid>
      <w:tr w:rsidR="00092880" w:rsidRPr="00C50D97" w14:paraId="1F53C8F7" w14:textId="77777777" w:rsidTr="0011333B">
        <w:trPr>
          <w:tblHeader/>
        </w:trPr>
        <w:tc>
          <w:tcPr>
            <w:tcW w:w="3256" w:type="dxa"/>
            <w:shd w:val="clear" w:color="auto" w:fill="D9D9D9" w:themeFill="background1" w:themeFillShade="D9"/>
          </w:tcPr>
          <w:p w14:paraId="15D2E2BF" w14:textId="14C1AB1B" w:rsidR="00092880" w:rsidRPr="00210C04" w:rsidRDefault="00210C04" w:rsidP="0011333B">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Purpose of Visit</w:t>
            </w:r>
          </w:p>
        </w:tc>
        <w:tc>
          <w:tcPr>
            <w:tcW w:w="3047" w:type="dxa"/>
            <w:shd w:val="clear" w:color="auto" w:fill="D9D9D9" w:themeFill="background1" w:themeFillShade="D9"/>
          </w:tcPr>
          <w:p w14:paraId="565176C1" w14:textId="1AC3A937" w:rsidR="00092880" w:rsidRPr="00210C04" w:rsidRDefault="00092880" w:rsidP="0011333B">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International</w:t>
            </w:r>
            <w:r w:rsidR="00E663B6">
              <w:rPr>
                <w:rFonts w:ascii="Arial" w:hAnsi="Arial" w:cs="Arial"/>
                <w:b/>
                <w:bCs/>
                <w:color w:val="000000" w:themeColor="text1"/>
                <w:sz w:val="22"/>
                <w:szCs w:val="22"/>
              </w:rPr>
              <w:t xml:space="preserve"> overnight</w:t>
            </w:r>
            <w:r w:rsidRPr="00210C04">
              <w:rPr>
                <w:rFonts w:ascii="Arial" w:hAnsi="Arial" w:cs="Arial"/>
                <w:b/>
                <w:bCs/>
                <w:color w:val="000000" w:themeColor="text1"/>
                <w:sz w:val="22"/>
                <w:szCs w:val="22"/>
              </w:rPr>
              <w:t xml:space="preserve"> First Peoples activity visitors to Victoria</w:t>
            </w:r>
          </w:p>
        </w:tc>
        <w:tc>
          <w:tcPr>
            <w:tcW w:w="3048" w:type="dxa"/>
            <w:shd w:val="clear" w:color="auto" w:fill="D9D9D9" w:themeFill="background1" w:themeFillShade="D9"/>
          </w:tcPr>
          <w:p w14:paraId="0E459AE4" w14:textId="77777777" w:rsidR="00092880" w:rsidRPr="00210C04" w:rsidRDefault="00092880" w:rsidP="0011333B">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All international overnight visitors to Victoria</w:t>
            </w:r>
          </w:p>
        </w:tc>
      </w:tr>
      <w:tr w:rsidR="00210C04" w:rsidRPr="00C50D97" w14:paraId="63C12E16" w14:textId="77777777" w:rsidTr="0011333B">
        <w:tc>
          <w:tcPr>
            <w:tcW w:w="3256" w:type="dxa"/>
          </w:tcPr>
          <w:p w14:paraId="6C515EAE" w14:textId="39B2A18E" w:rsidR="00210C04" w:rsidRPr="00210C04" w:rsidRDefault="00210C04" w:rsidP="00210C04">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Holiday</w:t>
            </w:r>
          </w:p>
        </w:tc>
        <w:tc>
          <w:tcPr>
            <w:tcW w:w="3047" w:type="dxa"/>
          </w:tcPr>
          <w:p w14:paraId="08AA26D6" w14:textId="4FC48F4D" w:rsidR="00210C04" w:rsidRPr="00210C04" w:rsidRDefault="00210C04" w:rsidP="00210C04">
            <w:pPr>
              <w:spacing w:after="120" w:line="240" w:lineRule="auto"/>
              <w:rPr>
                <w:rFonts w:ascii="Arial" w:hAnsi="Arial" w:cs="Arial"/>
                <w:color w:val="000000" w:themeColor="text1"/>
                <w:sz w:val="22"/>
                <w:szCs w:val="22"/>
              </w:rPr>
            </w:pPr>
            <w:r w:rsidRPr="00210C04">
              <w:rPr>
                <w:rFonts w:ascii="Arial" w:hAnsi="Arial" w:cs="Arial"/>
                <w:color w:val="000000" w:themeColor="text1"/>
                <w:sz w:val="22"/>
                <w:szCs w:val="22"/>
              </w:rPr>
              <w:t>54%</w:t>
            </w:r>
          </w:p>
        </w:tc>
        <w:tc>
          <w:tcPr>
            <w:tcW w:w="3048" w:type="dxa"/>
          </w:tcPr>
          <w:p w14:paraId="02A08955" w14:textId="7FC32356" w:rsidR="00210C04" w:rsidRPr="00210C04" w:rsidRDefault="00210C04" w:rsidP="00210C04">
            <w:pPr>
              <w:spacing w:after="120" w:line="240" w:lineRule="auto"/>
              <w:rPr>
                <w:rFonts w:ascii="Arial" w:hAnsi="Arial" w:cs="Arial"/>
                <w:color w:val="000000" w:themeColor="text1"/>
                <w:sz w:val="22"/>
                <w:szCs w:val="22"/>
              </w:rPr>
            </w:pPr>
            <w:r w:rsidRPr="00210C04">
              <w:rPr>
                <w:rFonts w:ascii="Arial" w:hAnsi="Arial" w:cs="Arial"/>
                <w:color w:val="000000" w:themeColor="text1"/>
                <w:sz w:val="22"/>
                <w:szCs w:val="22"/>
              </w:rPr>
              <w:t>46%</w:t>
            </w:r>
          </w:p>
        </w:tc>
      </w:tr>
      <w:tr w:rsidR="00210C04" w:rsidRPr="00C50D97" w14:paraId="69E7DCA1" w14:textId="77777777" w:rsidTr="0011333B">
        <w:tc>
          <w:tcPr>
            <w:tcW w:w="3256" w:type="dxa"/>
          </w:tcPr>
          <w:p w14:paraId="0511E248" w14:textId="556F62CB" w:rsidR="00210C04" w:rsidRPr="00210C04" w:rsidRDefault="00210C04" w:rsidP="00210C04">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Visiting Friends and Relatives</w:t>
            </w:r>
          </w:p>
        </w:tc>
        <w:tc>
          <w:tcPr>
            <w:tcW w:w="3047" w:type="dxa"/>
          </w:tcPr>
          <w:p w14:paraId="1A2297EF" w14:textId="356817AE" w:rsidR="00210C04" w:rsidRPr="00210C04" w:rsidRDefault="00210C04" w:rsidP="00210C04">
            <w:pPr>
              <w:spacing w:after="120" w:line="240" w:lineRule="auto"/>
              <w:rPr>
                <w:rFonts w:ascii="Arial" w:hAnsi="Arial" w:cs="Arial"/>
                <w:color w:val="000000" w:themeColor="text1"/>
                <w:sz w:val="22"/>
                <w:szCs w:val="22"/>
              </w:rPr>
            </w:pPr>
            <w:r w:rsidRPr="00210C04">
              <w:rPr>
                <w:rFonts w:ascii="Arial" w:hAnsi="Arial" w:cs="Arial"/>
                <w:color w:val="000000" w:themeColor="text1"/>
                <w:sz w:val="22"/>
                <w:szCs w:val="22"/>
              </w:rPr>
              <w:t>34%</w:t>
            </w:r>
          </w:p>
        </w:tc>
        <w:tc>
          <w:tcPr>
            <w:tcW w:w="3048" w:type="dxa"/>
          </w:tcPr>
          <w:p w14:paraId="3C2B7302" w14:textId="753B9F6E" w:rsidR="00210C04" w:rsidRPr="00210C04" w:rsidRDefault="00210C04" w:rsidP="00210C04">
            <w:pPr>
              <w:spacing w:after="120" w:line="240" w:lineRule="auto"/>
              <w:rPr>
                <w:rFonts w:ascii="Arial" w:hAnsi="Arial" w:cs="Arial"/>
                <w:color w:val="000000" w:themeColor="text1"/>
                <w:sz w:val="22"/>
                <w:szCs w:val="22"/>
              </w:rPr>
            </w:pPr>
            <w:r w:rsidRPr="00210C04">
              <w:rPr>
                <w:rFonts w:ascii="Arial" w:hAnsi="Arial" w:cs="Arial"/>
                <w:color w:val="000000" w:themeColor="text1"/>
                <w:sz w:val="22"/>
                <w:szCs w:val="22"/>
              </w:rPr>
              <w:t>38%</w:t>
            </w:r>
          </w:p>
        </w:tc>
      </w:tr>
      <w:tr w:rsidR="00210C04" w:rsidRPr="00C50D97" w14:paraId="1FE757A2" w14:textId="77777777" w:rsidTr="0011333B">
        <w:tc>
          <w:tcPr>
            <w:tcW w:w="3256" w:type="dxa"/>
          </w:tcPr>
          <w:p w14:paraId="7F080292" w14:textId="653AAC97" w:rsidR="00210C04" w:rsidRPr="00210C04" w:rsidRDefault="00EE58F6" w:rsidP="00210C04">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Education</w:t>
            </w:r>
          </w:p>
        </w:tc>
        <w:tc>
          <w:tcPr>
            <w:tcW w:w="3047" w:type="dxa"/>
          </w:tcPr>
          <w:p w14:paraId="7157A56E" w14:textId="69A5C239" w:rsidR="00210C04" w:rsidRPr="00210C04" w:rsidRDefault="00EE58F6" w:rsidP="00210C0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13</w:t>
            </w:r>
            <w:r w:rsidR="00210C04" w:rsidRPr="00210C04">
              <w:rPr>
                <w:rFonts w:ascii="Arial" w:hAnsi="Arial" w:cs="Arial"/>
                <w:color w:val="000000" w:themeColor="text1"/>
                <w:sz w:val="22"/>
                <w:szCs w:val="22"/>
              </w:rPr>
              <w:t>%</w:t>
            </w:r>
          </w:p>
        </w:tc>
        <w:tc>
          <w:tcPr>
            <w:tcW w:w="3048" w:type="dxa"/>
          </w:tcPr>
          <w:p w14:paraId="4A7259AE" w14:textId="33886C4A" w:rsidR="00210C04" w:rsidRPr="00210C04" w:rsidRDefault="00EE58F6" w:rsidP="00210C04">
            <w:pPr>
              <w:spacing w:after="120" w:line="240" w:lineRule="auto"/>
              <w:rPr>
                <w:rFonts w:ascii="Arial" w:hAnsi="Arial" w:cs="Arial"/>
                <w:color w:val="000000" w:themeColor="text1"/>
                <w:sz w:val="22"/>
                <w:szCs w:val="22"/>
              </w:rPr>
            </w:pPr>
            <w:r>
              <w:rPr>
                <w:rFonts w:ascii="Arial" w:hAnsi="Arial" w:cs="Arial"/>
                <w:color w:val="000000" w:themeColor="text1"/>
                <w:sz w:val="22"/>
                <w:szCs w:val="22"/>
              </w:rPr>
              <w:t>6</w:t>
            </w:r>
            <w:r w:rsidR="00210C04" w:rsidRPr="00210C04">
              <w:rPr>
                <w:rFonts w:ascii="Arial" w:hAnsi="Arial" w:cs="Arial"/>
                <w:color w:val="000000" w:themeColor="text1"/>
                <w:sz w:val="22"/>
                <w:szCs w:val="22"/>
              </w:rPr>
              <w:t>%</w:t>
            </w:r>
          </w:p>
        </w:tc>
      </w:tr>
      <w:tr w:rsidR="00210C04" w:rsidRPr="00C50D97" w14:paraId="2CC6C095" w14:textId="77777777" w:rsidTr="0011333B">
        <w:tc>
          <w:tcPr>
            <w:tcW w:w="3256" w:type="dxa"/>
          </w:tcPr>
          <w:p w14:paraId="09199927" w14:textId="0E36B8C1" w:rsidR="00210C04" w:rsidRPr="00210C04" w:rsidRDefault="00EE58F6" w:rsidP="00210C04">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Business</w:t>
            </w:r>
          </w:p>
        </w:tc>
        <w:tc>
          <w:tcPr>
            <w:tcW w:w="3047" w:type="dxa"/>
          </w:tcPr>
          <w:p w14:paraId="36152298" w14:textId="458FCFBC" w:rsidR="00210C04" w:rsidRPr="00210C04" w:rsidRDefault="00EE58F6" w:rsidP="00210C04">
            <w:pPr>
              <w:spacing w:after="120" w:line="240" w:lineRule="auto"/>
              <w:rPr>
                <w:rFonts w:ascii="Arial" w:hAnsi="Arial" w:cs="Arial"/>
                <w:color w:val="000000" w:themeColor="text1"/>
                <w:sz w:val="22"/>
                <w:szCs w:val="22"/>
              </w:rPr>
            </w:pPr>
            <w:r>
              <w:rPr>
                <w:rFonts w:ascii="Arial" w:hAnsi="Arial" w:cs="Arial"/>
                <w:color w:val="000000" w:themeColor="text1"/>
                <w:sz w:val="22"/>
                <w:szCs w:val="22"/>
              </w:rPr>
              <w:t>9</w:t>
            </w:r>
            <w:r w:rsidR="00210C04" w:rsidRPr="00210C04">
              <w:rPr>
                <w:rFonts w:ascii="Arial" w:hAnsi="Arial" w:cs="Arial"/>
                <w:color w:val="000000" w:themeColor="text1"/>
                <w:sz w:val="22"/>
                <w:szCs w:val="22"/>
              </w:rPr>
              <w:t>%</w:t>
            </w:r>
          </w:p>
        </w:tc>
        <w:tc>
          <w:tcPr>
            <w:tcW w:w="3048" w:type="dxa"/>
          </w:tcPr>
          <w:p w14:paraId="63DCE840" w14:textId="6C366460" w:rsidR="00210C04" w:rsidRPr="00210C04" w:rsidRDefault="00EE58F6" w:rsidP="00210C0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10</w:t>
            </w:r>
            <w:r w:rsidR="00210C04" w:rsidRPr="00210C04">
              <w:rPr>
                <w:rFonts w:ascii="Arial" w:hAnsi="Arial" w:cs="Arial"/>
                <w:color w:val="000000" w:themeColor="text1"/>
                <w:sz w:val="22"/>
                <w:szCs w:val="22"/>
              </w:rPr>
              <w:t>%</w:t>
            </w:r>
          </w:p>
        </w:tc>
      </w:tr>
    </w:tbl>
    <w:p w14:paraId="3123AB6A" w14:textId="77777777" w:rsidR="00EE58F6" w:rsidRPr="00EE58F6" w:rsidRDefault="00EE58F6" w:rsidP="00EE58F6">
      <w:pPr>
        <w:rPr>
          <w:rFonts w:ascii="Arial" w:eastAsiaTheme="majorEastAsia" w:hAnsi="Arial" w:cs="Arial"/>
          <w:color w:val="002060"/>
          <w:sz w:val="4"/>
          <w:szCs w:val="4"/>
        </w:rPr>
      </w:pPr>
    </w:p>
    <w:p w14:paraId="6AB6BDFB" w14:textId="1A562D84" w:rsidR="00EE58F6" w:rsidRPr="00E622A7" w:rsidRDefault="00EE58F6" w:rsidP="002E536F">
      <w:pPr>
        <w:pStyle w:val="Heading2"/>
        <w:spacing w:before="80" w:after="120" w:line="240" w:lineRule="auto"/>
        <w:rPr>
          <w:rFonts w:ascii="Arial" w:hAnsi="Arial" w:cs="Arial"/>
          <w:color w:val="002060"/>
        </w:rPr>
      </w:pPr>
      <w:bookmarkStart w:id="53" w:name="_Toc188950763"/>
      <w:r>
        <w:rPr>
          <w:rFonts w:ascii="Arial" w:hAnsi="Arial" w:cs="Arial"/>
          <w:color w:val="002060"/>
        </w:rPr>
        <w:t>8.</w:t>
      </w:r>
      <w:r w:rsidR="00B57876">
        <w:rPr>
          <w:rFonts w:ascii="Arial" w:hAnsi="Arial" w:cs="Arial"/>
          <w:color w:val="002060"/>
        </w:rPr>
        <w:t>4</w:t>
      </w:r>
      <w:r>
        <w:rPr>
          <w:rFonts w:ascii="Arial" w:hAnsi="Arial" w:cs="Arial"/>
          <w:color w:val="002060"/>
        </w:rPr>
        <w:t xml:space="preserve"> </w:t>
      </w:r>
      <w:r w:rsidRPr="00E622A7">
        <w:rPr>
          <w:rFonts w:ascii="Arial" w:hAnsi="Arial" w:cs="Arial"/>
          <w:color w:val="002060"/>
        </w:rPr>
        <w:t>Data table</w:t>
      </w:r>
      <w:r w:rsidRPr="00DF3AB9">
        <w:rPr>
          <w:rFonts w:ascii="Arial" w:hAnsi="Arial" w:cs="Arial"/>
          <w:color w:val="002060"/>
        </w:rPr>
        <w:t>:</w:t>
      </w:r>
      <w:r w:rsidRPr="00FD7C53">
        <w:rPr>
          <w:rFonts w:ascii="Arial" w:hAnsi="Arial" w:cs="Arial"/>
          <w:color w:val="002060"/>
        </w:rPr>
        <w:t xml:space="preserve"> </w:t>
      </w:r>
      <w:r w:rsidR="005D7F63" w:rsidRPr="005D7F63">
        <w:rPr>
          <w:rFonts w:ascii="Arial" w:hAnsi="Arial" w:cs="Arial"/>
          <w:color w:val="002060"/>
        </w:rPr>
        <w:t>Length of stay by international overnight visitors to Victoria</w:t>
      </w:r>
      <w:bookmarkEnd w:id="53"/>
    </w:p>
    <w:p w14:paraId="7FA324BD" w14:textId="6E4208A3" w:rsidR="00EE58F6" w:rsidRPr="00736199" w:rsidRDefault="00EE58F6" w:rsidP="00EE58F6">
      <w:pPr>
        <w:spacing w:after="240"/>
        <w:rPr>
          <w:rFonts w:ascii="Arial" w:hAnsi="Arial" w:cs="Arial"/>
          <w:sz w:val="22"/>
          <w:szCs w:val="22"/>
        </w:rPr>
      </w:pPr>
      <w:r w:rsidRPr="005D7F63">
        <w:rPr>
          <w:rFonts w:ascii="Arial" w:hAnsi="Arial" w:cs="Arial"/>
          <w:sz w:val="22"/>
          <w:szCs w:val="22"/>
        </w:rPr>
        <w:t xml:space="preserve">The table below provides </w:t>
      </w:r>
      <w:r w:rsidR="005D7F63" w:rsidRPr="005D7F63">
        <w:rPr>
          <w:rFonts w:ascii="Arial" w:hAnsi="Arial" w:cs="Arial"/>
          <w:sz w:val="22"/>
          <w:szCs w:val="22"/>
        </w:rPr>
        <w:t xml:space="preserve">categories for </w:t>
      </w:r>
      <w:r w:rsidRPr="005D7F63">
        <w:rPr>
          <w:rFonts w:ascii="Arial" w:hAnsi="Arial" w:cs="Arial"/>
          <w:sz w:val="22"/>
          <w:szCs w:val="22"/>
        </w:rPr>
        <w:t>the</w:t>
      </w:r>
      <w:r w:rsidR="005D7F63" w:rsidRPr="005D7F63">
        <w:rPr>
          <w:rFonts w:ascii="Arial" w:hAnsi="Arial" w:cs="Arial"/>
          <w:sz w:val="22"/>
          <w:szCs w:val="22"/>
        </w:rPr>
        <w:t xml:space="preserve"> length of stay by</w:t>
      </w:r>
      <w:r w:rsidRPr="005D7F63">
        <w:rPr>
          <w:rFonts w:ascii="Arial" w:hAnsi="Arial" w:cs="Arial"/>
          <w:sz w:val="22"/>
          <w:szCs w:val="22"/>
        </w:rPr>
        <w:t xml:space="preserve"> international First Peoples visitors to Victoria in 2023, </w:t>
      </w:r>
      <w:r w:rsidR="005D7F63" w:rsidRPr="005D7F63">
        <w:rPr>
          <w:rFonts w:ascii="Arial" w:hAnsi="Arial" w:cs="Arial"/>
          <w:sz w:val="22"/>
          <w:szCs w:val="22"/>
        </w:rPr>
        <w:t>in order of length of nights</w:t>
      </w:r>
      <w:r w:rsidRPr="005D7F63">
        <w:rPr>
          <w:rFonts w:ascii="Arial" w:hAnsi="Arial" w:cs="Arial"/>
          <w:sz w:val="22"/>
          <w:szCs w:val="22"/>
        </w:rPr>
        <w:t xml:space="preserve">. The first data column provides the </w:t>
      </w:r>
      <w:r w:rsidRPr="005D7F63">
        <w:rPr>
          <w:rFonts w:ascii="Arial" w:hAnsi="Arial" w:cs="Arial"/>
          <w:sz w:val="22"/>
          <w:szCs w:val="22"/>
        </w:rPr>
        <w:lastRenderedPageBreak/>
        <w:t xml:space="preserve">proportions for international </w:t>
      </w:r>
      <w:r w:rsidR="00E663B6">
        <w:rPr>
          <w:rFonts w:ascii="Arial" w:hAnsi="Arial" w:cs="Arial"/>
          <w:sz w:val="22"/>
          <w:szCs w:val="22"/>
        </w:rPr>
        <w:t xml:space="preserve">overnight </w:t>
      </w:r>
      <w:r w:rsidRPr="005D7F63">
        <w:rPr>
          <w:rFonts w:ascii="Arial" w:hAnsi="Arial" w:cs="Arial"/>
          <w:sz w:val="22"/>
          <w:szCs w:val="22"/>
        </w:rPr>
        <w:t>visitors</w:t>
      </w:r>
      <w:r w:rsidRPr="00EE58F6">
        <w:rPr>
          <w:rFonts w:ascii="Arial" w:hAnsi="Arial" w:cs="Arial"/>
          <w:sz w:val="22"/>
          <w:szCs w:val="22"/>
        </w:rPr>
        <w:t xml:space="preserve"> who participated in a First Peoples activity </w:t>
      </w:r>
      <w:r w:rsidR="00DC1841">
        <w:rPr>
          <w:rFonts w:ascii="Arial" w:hAnsi="Arial" w:cs="Arial"/>
          <w:sz w:val="22"/>
          <w:szCs w:val="22"/>
        </w:rPr>
        <w:t>in Victoria</w:t>
      </w:r>
      <w:r w:rsidRPr="00EE58F6">
        <w:rPr>
          <w:rFonts w:ascii="Arial" w:hAnsi="Arial" w:cs="Arial"/>
          <w:sz w:val="22"/>
          <w:szCs w:val="22"/>
        </w:rPr>
        <w:t xml:space="preserve"> while the second data column provides the proportions of</w:t>
      </w:r>
      <w:r w:rsidR="0002249B">
        <w:rPr>
          <w:rFonts w:ascii="Arial" w:hAnsi="Arial" w:cs="Arial"/>
          <w:sz w:val="22"/>
          <w:szCs w:val="22"/>
        </w:rPr>
        <w:t xml:space="preserve"> all</w:t>
      </w:r>
      <w:r w:rsidRPr="00EE58F6">
        <w:rPr>
          <w:rFonts w:ascii="Arial" w:hAnsi="Arial" w:cs="Arial"/>
          <w:sz w:val="22"/>
          <w:szCs w:val="22"/>
        </w:rPr>
        <w:t xml:space="preserve"> international overnight visitors from the </w:t>
      </w:r>
      <w:r w:rsidR="00031B8B">
        <w:rPr>
          <w:rFonts w:ascii="Arial" w:hAnsi="Arial" w:cs="Arial"/>
          <w:sz w:val="22"/>
          <w:szCs w:val="22"/>
        </w:rPr>
        <w:t>length of stay categories</w:t>
      </w:r>
      <w:r w:rsidR="00031B8B" w:rsidRPr="00EE58F6">
        <w:rPr>
          <w:rFonts w:ascii="Arial" w:hAnsi="Arial" w:cs="Arial"/>
          <w:sz w:val="22"/>
          <w:szCs w:val="22"/>
        </w:rPr>
        <w:t xml:space="preserve"> </w:t>
      </w:r>
      <w:r w:rsidR="00244E17">
        <w:rPr>
          <w:rFonts w:ascii="Arial" w:hAnsi="Arial" w:cs="Arial"/>
          <w:sz w:val="22"/>
          <w:szCs w:val="22"/>
        </w:rPr>
        <w:t>in</w:t>
      </w:r>
      <w:r w:rsidR="00244E17" w:rsidRPr="00EE58F6">
        <w:rPr>
          <w:rFonts w:ascii="Arial" w:hAnsi="Arial" w:cs="Arial"/>
          <w:sz w:val="22"/>
          <w:szCs w:val="22"/>
        </w:rPr>
        <w:t xml:space="preserve"> </w:t>
      </w:r>
      <w:r w:rsidRPr="00EE58F6">
        <w:rPr>
          <w:rFonts w:ascii="Arial" w:hAnsi="Arial" w:cs="Arial"/>
          <w:sz w:val="22"/>
          <w:szCs w:val="22"/>
        </w:rPr>
        <w:t>Victoria.</w:t>
      </w:r>
    </w:p>
    <w:tbl>
      <w:tblPr>
        <w:tblStyle w:val="TableGrid"/>
        <w:tblW w:w="9351" w:type="dxa"/>
        <w:tblLook w:val="06A0" w:firstRow="1" w:lastRow="0" w:firstColumn="1" w:lastColumn="0" w:noHBand="1" w:noVBand="1"/>
      </w:tblPr>
      <w:tblGrid>
        <w:gridCol w:w="3256"/>
        <w:gridCol w:w="3047"/>
        <w:gridCol w:w="3048"/>
      </w:tblGrid>
      <w:tr w:rsidR="00EE58F6" w:rsidRPr="00C50D97" w14:paraId="19FF47BC" w14:textId="77777777" w:rsidTr="003E3801">
        <w:trPr>
          <w:tblHeader/>
        </w:trPr>
        <w:tc>
          <w:tcPr>
            <w:tcW w:w="3256" w:type="dxa"/>
            <w:shd w:val="clear" w:color="auto" w:fill="D9D9D9" w:themeFill="background1" w:themeFillShade="D9"/>
          </w:tcPr>
          <w:p w14:paraId="30C56FB5" w14:textId="4061A666" w:rsidR="00EE58F6" w:rsidRPr="00210C04" w:rsidRDefault="005D7F63"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Length of Stay</w:t>
            </w:r>
          </w:p>
        </w:tc>
        <w:tc>
          <w:tcPr>
            <w:tcW w:w="3047" w:type="dxa"/>
            <w:shd w:val="clear" w:color="auto" w:fill="D9D9D9" w:themeFill="background1" w:themeFillShade="D9"/>
          </w:tcPr>
          <w:p w14:paraId="215B2EC6" w14:textId="08884B32" w:rsidR="00EE58F6" w:rsidRPr="00210C04" w:rsidRDefault="00EE58F6"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 xml:space="preserve">International </w:t>
            </w:r>
            <w:r w:rsidR="00E663B6">
              <w:rPr>
                <w:rFonts w:ascii="Arial" w:hAnsi="Arial" w:cs="Arial"/>
                <w:b/>
                <w:bCs/>
                <w:color w:val="000000" w:themeColor="text1"/>
                <w:sz w:val="22"/>
                <w:szCs w:val="22"/>
              </w:rPr>
              <w:t xml:space="preserve">overnight </w:t>
            </w:r>
            <w:r w:rsidRPr="00210C04">
              <w:rPr>
                <w:rFonts w:ascii="Arial" w:hAnsi="Arial" w:cs="Arial"/>
                <w:b/>
                <w:bCs/>
                <w:color w:val="000000" w:themeColor="text1"/>
                <w:sz w:val="22"/>
                <w:szCs w:val="22"/>
              </w:rPr>
              <w:t>First Peoples activity visitors to Victoria</w:t>
            </w:r>
          </w:p>
        </w:tc>
        <w:tc>
          <w:tcPr>
            <w:tcW w:w="3048" w:type="dxa"/>
            <w:shd w:val="clear" w:color="auto" w:fill="D9D9D9" w:themeFill="background1" w:themeFillShade="D9"/>
          </w:tcPr>
          <w:p w14:paraId="421E285D" w14:textId="77777777" w:rsidR="00EE58F6" w:rsidRPr="00210C04" w:rsidRDefault="00EE58F6"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All international overnight visitors to Victoria</w:t>
            </w:r>
          </w:p>
        </w:tc>
      </w:tr>
      <w:tr w:rsidR="00EE58F6" w:rsidRPr="00C50D97" w14:paraId="2CB1257D" w14:textId="77777777" w:rsidTr="003E3801">
        <w:tc>
          <w:tcPr>
            <w:tcW w:w="3256" w:type="dxa"/>
          </w:tcPr>
          <w:p w14:paraId="716FC9DD" w14:textId="5F616E53" w:rsidR="00EE58F6" w:rsidRPr="00210C04" w:rsidRDefault="005D7F63"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1-7 nights</w:t>
            </w:r>
          </w:p>
        </w:tc>
        <w:tc>
          <w:tcPr>
            <w:tcW w:w="3047" w:type="dxa"/>
          </w:tcPr>
          <w:p w14:paraId="68A029EE" w14:textId="1B2AC097" w:rsidR="00EE58F6" w:rsidRPr="00210C04" w:rsidRDefault="005D7F6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39</w:t>
            </w:r>
            <w:r w:rsidR="00EE58F6" w:rsidRPr="00210C04">
              <w:rPr>
                <w:rFonts w:ascii="Arial" w:hAnsi="Arial" w:cs="Arial"/>
                <w:color w:val="000000" w:themeColor="text1"/>
                <w:sz w:val="22"/>
                <w:szCs w:val="22"/>
              </w:rPr>
              <w:t>%</w:t>
            </w:r>
          </w:p>
        </w:tc>
        <w:tc>
          <w:tcPr>
            <w:tcW w:w="3048" w:type="dxa"/>
          </w:tcPr>
          <w:p w14:paraId="63757908" w14:textId="75573380" w:rsidR="00EE58F6" w:rsidRPr="00210C04" w:rsidRDefault="005D7F6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5</w:t>
            </w:r>
            <w:r w:rsidR="00EE58F6" w:rsidRPr="00210C04">
              <w:rPr>
                <w:rFonts w:ascii="Arial" w:hAnsi="Arial" w:cs="Arial"/>
                <w:color w:val="000000" w:themeColor="text1"/>
                <w:sz w:val="22"/>
                <w:szCs w:val="22"/>
              </w:rPr>
              <w:t>4%</w:t>
            </w:r>
          </w:p>
        </w:tc>
      </w:tr>
      <w:tr w:rsidR="00EE58F6" w:rsidRPr="00C50D97" w14:paraId="2D9BDFA5" w14:textId="77777777" w:rsidTr="003E3801">
        <w:tc>
          <w:tcPr>
            <w:tcW w:w="3256" w:type="dxa"/>
          </w:tcPr>
          <w:p w14:paraId="22F7F05F" w14:textId="7A71E62A" w:rsidR="00EE58F6" w:rsidRPr="00210C04" w:rsidRDefault="005D7F63"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8-14 nights</w:t>
            </w:r>
          </w:p>
        </w:tc>
        <w:tc>
          <w:tcPr>
            <w:tcW w:w="3047" w:type="dxa"/>
          </w:tcPr>
          <w:p w14:paraId="1CCD3CB0" w14:textId="02082B06" w:rsidR="00EE58F6" w:rsidRPr="00210C04" w:rsidRDefault="005D7F6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23</w:t>
            </w:r>
            <w:r w:rsidR="00EE58F6" w:rsidRPr="00210C04">
              <w:rPr>
                <w:rFonts w:ascii="Arial" w:hAnsi="Arial" w:cs="Arial"/>
                <w:color w:val="000000" w:themeColor="text1"/>
                <w:sz w:val="22"/>
                <w:szCs w:val="22"/>
              </w:rPr>
              <w:t>%</w:t>
            </w:r>
          </w:p>
        </w:tc>
        <w:tc>
          <w:tcPr>
            <w:tcW w:w="3048" w:type="dxa"/>
          </w:tcPr>
          <w:p w14:paraId="089DED0E" w14:textId="4BA24DF3" w:rsidR="00EE58F6" w:rsidRPr="00210C04" w:rsidRDefault="005D7F6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EE58F6" w:rsidRPr="00210C04">
              <w:rPr>
                <w:rFonts w:ascii="Arial" w:hAnsi="Arial" w:cs="Arial"/>
                <w:color w:val="000000" w:themeColor="text1"/>
                <w:sz w:val="22"/>
                <w:szCs w:val="22"/>
              </w:rPr>
              <w:t>8%</w:t>
            </w:r>
          </w:p>
        </w:tc>
      </w:tr>
      <w:tr w:rsidR="00EE58F6" w:rsidRPr="00C50D97" w14:paraId="0455331D" w14:textId="77777777" w:rsidTr="003E3801">
        <w:tc>
          <w:tcPr>
            <w:tcW w:w="3256" w:type="dxa"/>
          </w:tcPr>
          <w:p w14:paraId="4FDF8133" w14:textId="734165C2" w:rsidR="00EE58F6" w:rsidRPr="00210C04" w:rsidRDefault="005D7F63"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15-30 nights</w:t>
            </w:r>
          </w:p>
        </w:tc>
        <w:tc>
          <w:tcPr>
            <w:tcW w:w="3047" w:type="dxa"/>
          </w:tcPr>
          <w:p w14:paraId="4C6C6D93" w14:textId="77777777" w:rsidR="00EE58F6" w:rsidRPr="00210C04" w:rsidRDefault="00EE58F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13</w:t>
            </w:r>
            <w:r w:rsidRPr="00210C04">
              <w:rPr>
                <w:rFonts w:ascii="Arial" w:hAnsi="Arial" w:cs="Arial"/>
                <w:color w:val="000000" w:themeColor="text1"/>
                <w:sz w:val="22"/>
                <w:szCs w:val="22"/>
              </w:rPr>
              <w:t>%</w:t>
            </w:r>
          </w:p>
        </w:tc>
        <w:tc>
          <w:tcPr>
            <w:tcW w:w="3048" w:type="dxa"/>
          </w:tcPr>
          <w:p w14:paraId="76B47764" w14:textId="44939BB0" w:rsidR="00EE58F6" w:rsidRPr="00210C04" w:rsidRDefault="005D7F6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12</w:t>
            </w:r>
            <w:r w:rsidR="00EE58F6" w:rsidRPr="00210C04">
              <w:rPr>
                <w:rFonts w:ascii="Arial" w:hAnsi="Arial" w:cs="Arial"/>
                <w:color w:val="000000" w:themeColor="text1"/>
                <w:sz w:val="22"/>
                <w:szCs w:val="22"/>
              </w:rPr>
              <w:t>%</w:t>
            </w:r>
          </w:p>
        </w:tc>
      </w:tr>
      <w:tr w:rsidR="00EE58F6" w:rsidRPr="00C50D97" w14:paraId="612CB9F5" w14:textId="77777777" w:rsidTr="003E3801">
        <w:tc>
          <w:tcPr>
            <w:tcW w:w="3256" w:type="dxa"/>
          </w:tcPr>
          <w:p w14:paraId="539695B5" w14:textId="5539C09A" w:rsidR="00EE58F6" w:rsidRPr="00210C04" w:rsidRDefault="005D7F63"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31 or more nights</w:t>
            </w:r>
          </w:p>
        </w:tc>
        <w:tc>
          <w:tcPr>
            <w:tcW w:w="3047" w:type="dxa"/>
          </w:tcPr>
          <w:p w14:paraId="52FA271B" w14:textId="40288AC2" w:rsidR="00EE58F6" w:rsidRPr="00210C04" w:rsidRDefault="005D7F6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24</w:t>
            </w:r>
            <w:r w:rsidR="00EE58F6" w:rsidRPr="00210C04">
              <w:rPr>
                <w:rFonts w:ascii="Arial" w:hAnsi="Arial" w:cs="Arial"/>
                <w:color w:val="000000" w:themeColor="text1"/>
                <w:sz w:val="22"/>
                <w:szCs w:val="22"/>
              </w:rPr>
              <w:t>%</w:t>
            </w:r>
          </w:p>
        </w:tc>
        <w:tc>
          <w:tcPr>
            <w:tcW w:w="3048" w:type="dxa"/>
          </w:tcPr>
          <w:p w14:paraId="61BB154B" w14:textId="419B874F" w:rsidR="00EE58F6" w:rsidRPr="00210C04" w:rsidRDefault="00EE58F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5D7F63">
              <w:rPr>
                <w:rFonts w:ascii="Arial" w:hAnsi="Arial" w:cs="Arial"/>
                <w:color w:val="000000" w:themeColor="text1"/>
                <w:sz w:val="22"/>
                <w:szCs w:val="22"/>
              </w:rPr>
              <w:t>6</w:t>
            </w:r>
            <w:r w:rsidRPr="00210C04">
              <w:rPr>
                <w:rFonts w:ascii="Arial" w:hAnsi="Arial" w:cs="Arial"/>
                <w:color w:val="000000" w:themeColor="text1"/>
                <w:sz w:val="22"/>
                <w:szCs w:val="22"/>
              </w:rPr>
              <w:t>%</w:t>
            </w:r>
          </w:p>
        </w:tc>
      </w:tr>
      <w:tr w:rsidR="00B57876" w:rsidRPr="00C50D97" w14:paraId="7B06A66F" w14:textId="77777777" w:rsidTr="003E3801">
        <w:tc>
          <w:tcPr>
            <w:tcW w:w="3256" w:type="dxa"/>
          </w:tcPr>
          <w:p w14:paraId="1623BEE4" w14:textId="37DFAA71" w:rsidR="00B57876" w:rsidRDefault="00B5787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Average length of stay</w:t>
            </w:r>
          </w:p>
        </w:tc>
        <w:tc>
          <w:tcPr>
            <w:tcW w:w="3047" w:type="dxa"/>
          </w:tcPr>
          <w:p w14:paraId="745EFCCD" w14:textId="2B44A9D8" w:rsidR="00B57876" w:rsidRDefault="00B5787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25.9 nights</w:t>
            </w:r>
          </w:p>
        </w:tc>
        <w:tc>
          <w:tcPr>
            <w:tcW w:w="3048" w:type="dxa"/>
          </w:tcPr>
          <w:p w14:paraId="7B154BB7" w14:textId="4735C324" w:rsidR="00B57876" w:rsidRDefault="00B5787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24.6 nights</w:t>
            </w:r>
          </w:p>
        </w:tc>
      </w:tr>
    </w:tbl>
    <w:p w14:paraId="23C9EFDE" w14:textId="77777777" w:rsidR="00A92979" w:rsidRPr="00A92979" w:rsidRDefault="00A92979" w:rsidP="00A92979">
      <w:pPr>
        <w:rPr>
          <w:rFonts w:ascii="Arial" w:eastAsiaTheme="majorEastAsia" w:hAnsi="Arial" w:cs="Arial"/>
          <w:color w:val="002060"/>
          <w:sz w:val="4"/>
          <w:szCs w:val="4"/>
        </w:rPr>
      </w:pPr>
    </w:p>
    <w:p w14:paraId="62CF4F7B" w14:textId="2C30220B" w:rsidR="001304E8" w:rsidRPr="00E622A7" w:rsidRDefault="001304E8" w:rsidP="002E536F">
      <w:pPr>
        <w:pStyle w:val="Heading2"/>
        <w:spacing w:before="80" w:after="120" w:line="240" w:lineRule="auto"/>
        <w:rPr>
          <w:rFonts w:ascii="Arial" w:hAnsi="Arial" w:cs="Arial"/>
          <w:color w:val="002060"/>
        </w:rPr>
      </w:pPr>
      <w:bookmarkStart w:id="54" w:name="_Toc188950764"/>
      <w:r>
        <w:rPr>
          <w:rFonts w:ascii="Arial" w:hAnsi="Arial" w:cs="Arial"/>
          <w:color w:val="002060"/>
        </w:rPr>
        <w:t>8.</w:t>
      </w:r>
      <w:r w:rsidR="00B57876">
        <w:rPr>
          <w:rFonts w:ascii="Arial" w:hAnsi="Arial" w:cs="Arial"/>
          <w:color w:val="002060"/>
        </w:rPr>
        <w:t>5</w:t>
      </w:r>
      <w:r>
        <w:rPr>
          <w:rFonts w:ascii="Arial" w:hAnsi="Arial" w:cs="Arial"/>
          <w:color w:val="002060"/>
        </w:rPr>
        <w:t xml:space="preserve"> </w:t>
      </w:r>
      <w:r w:rsidRPr="00E622A7">
        <w:rPr>
          <w:rFonts w:ascii="Arial" w:hAnsi="Arial" w:cs="Arial"/>
          <w:color w:val="002060"/>
        </w:rPr>
        <w:t>Data table</w:t>
      </w:r>
      <w:r w:rsidRPr="00DF3AB9">
        <w:rPr>
          <w:rFonts w:ascii="Arial" w:hAnsi="Arial" w:cs="Arial"/>
          <w:color w:val="002060"/>
        </w:rPr>
        <w:t>:</w:t>
      </w:r>
      <w:r w:rsidRPr="00FD7C53">
        <w:rPr>
          <w:rFonts w:ascii="Arial" w:hAnsi="Arial" w:cs="Arial"/>
          <w:color w:val="002060"/>
        </w:rPr>
        <w:t xml:space="preserve"> </w:t>
      </w:r>
      <w:r w:rsidR="007B3C31">
        <w:rPr>
          <w:rFonts w:ascii="Arial" w:hAnsi="Arial" w:cs="Arial"/>
          <w:color w:val="002060"/>
        </w:rPr>
        <w:t>Age groups of</w:t>
      </w:r>
      <w:r w:rsidRPr="005D7F63">
        <w:rPr>
          <w:rFonts w:ascii="Arial" w:hAnsi="Arial" w:cs="Arial"/>
          <w:color w:val="002060"/>
        </w:rPr>
        <w:t xml:space="preserve"> international overnight visitors to Victoria</w:t>
      </w:r>
      <w:bookmarkEnd w:id="54"/>
    </w:p>
    <w:p w14:paraId="46291F30" w14:textId="493BA297" w:rsidR="001304E8" w:rsidRPr="00736199" w:rsidRDefault="001304E8" w:rsidP="001304E8">
      <w:pPr>
        <w:spacing w:after="240"/>
        <w:rPr>
          <w:rFonts w:ascii="Arial" w:hAnsi="Arial" w:cs="Arial"/>
          <w:sz w:val="22"/>
          <w:szCs w:val="22"/>
        </w:rPr>
      </w:pPr>
      <w:r w:rsidRPr="005D7F63">
        <w:rPr>
          <w:rFonts w:ascii="Arial" w:hAnsi="Arial" w:cs="Arial"/>
          <w:sz w:val="22"/>
          <w:szCs w:val="22"/>
        </w:rPr>
        <w:t xml:space="preserve">The table below provides the </w:t>
      </w:r>
      <w:r w:rsidR="007B3C31">
        <w:rPr>
          <w:rFonts w:ascii="Arial" w:hAnsi="Arial" w:cs="Arial"/>
          <w:sz w:val="22"/>
          <w:szCs w:val="22"/>
        </w:rPr>
        <w:t>age groups of</w:t>
      </w:r>
      <w:r w:rsidRPr="005D7F63">
        <w:rPr>
          <w:rFonts w:ascii="Arial" w:hAnsi="Arial" w:cs="Arial"/>
          <w:sz w:val="22"/>
          <w:szCs w:val="22"/>
        </w:rPr>
        <w:t xml:space="preserve"> international </w:t>
      </w:r>
      <w:r w:rsidR="00E663B6">
        <w:rPr>
          <w:rFonts w:ascii="Arial" w:hAnsi="Arial" w:cs="Arial"/>
          <w:sz w:val="22"/>
          <w:szCs w:val="22"/>
        </w:rPr>
        <w:t xml:space="preserve">overnight </w:t>
      </w:r>
      <w:r w:rsidRPr="005D7F63">
        <w:rPr>
          <w:rFonts w:ascii="Arial" w:hAnsi="Arial" w:cs="Arial"/>
          <w:sz w:val="22"/>
          <w:szCs w:val="22"/>
        </w:rPr>
        <w:t xml:space="preserve">First Peoples visitors to Victoria in 2023, in order of </w:t>
      </w:r>
      <w:r w:rsidR="007C32B1">
        <w:rPr>
          <w:rFonts w:ascii="Arial" w:hAnsi="Arial" w:cs="Arial"/>
          <w:sz w:val="22"/>
          <w:szCs w:val="22"/>
        </w:rPr>
        <w:t>age</w:t>
      </w:r>
      <w:r w:rsidRPr="005D7F63">
        <w:rPr>
          <w:rFonts w:ascii="Arial" w:hAnsi="Arial" w:cs="Arial"/>
          <w:sz w:val="22"/>
          <w:szCs w:val="22"/>
        </w:rPr>
        <w:t xml:space="preserve">. The first data column provides the proportions for international </w:t>
      </w:r>
      <w:r w:rsidR="00E663B6">
        <w:rPr>
          <w:rFonts w:ascii="Arial" w:hAnsi="Arial" w:cs="Arial"/>
          <w:sz w:val="22"/>
          <w:szCs w:val="22"/>
        </w:rPr>
        <w:t xml:space="preserve">overnight </w:t>
      </w:r>
      <w:r w:rsidRPr="005D7F63">
        <w:rPr>
          <w:rFonts w:ascii="Arial" w:hAnsi="Arial" w:cs="Arial"/>
          <w:sz w:val="22"/>
          <w:szCs w:val="22"/>
        </w:rPr>
        <w:t>visitors</w:t>
      </w:r>
      <w:r w:rsidRPr="00EE58F6">
        <w:rPr>
          <w:rFonts w:ascii="Arial" w:hAnsi="Arial" w:cs="Arial"/>
          <w:sz w:val="22"/>
          <w:szCs w:val="22"/>
        </w:rPr>
        <w:t xml:space="preserve"> who participated in a First Peoples activity </w:t>
      </w:r>
      <w:r>
        <w:rPr>
          <w:rFonts w:ascii="Arial" w:hAnsi="Arial" w:cs="Arial"/>
          <w:sz w:val="22"/>
          <w:szCs w:val="22"/>
        </w:rPr>
        <w:t>in Victoria</w:t>
      </w:r>
      <w:r w:rsidRPr="00EE58F6">
        <w:rPr>
          <w:rFonts w:ascii="Arial" w:hAnsi="Arial" w:cs="Arial"/>
          <w:sz w:val="22"/>
          <w:szCs w:val="22"/>
        </w:rPr>
        <w:t xml:space="preserve"> while the second data column provides the proportions of </w:t>
      </w:r>
      <w:r w:rsidR="0002249B">
        <w:rPr>
          <w:rFonts w:ascii="Arial" w:hAnsi="Arial" w:cs="Arial"/>
          <w:sz w:val="22"/>
          <w:szCs w:val="22"/>
        </w:rPr>
        <w:t xml:space="preserve">all </w:t>
      </w:r>
      <w:r w:rsidRPr="00EE58F6">
        <w:rPr>
          <w:rFonts w:ascii="Arial" w:hAnsi="Arial" w:cs="Arial"/>
          <w:sz w:val="22"/>
          <w:szCs w:val="22"/>
        </w:rPr>
        <w:t xml:space="preserve">international overnight visitors from these </w:t>
      </w:r>
      <w:r w:rsidR="007C5E52">
        <w:rPr>
          <w:rFonts w:ascii="Arial" w:hAnsi="Arial" w:cs="Arial"/>
          <w:sz w:val="22"/>
          <w:szCs w:val="22"/>
        </w:rPr>
        <w:t>age groups</w:t>
      </w:r>
      <w:r w:rsidR="007C5E52" w:rsidRPr="00EE58F6">
        <w:rPr>
          <w:rFonts w:ascii="Arial" w:hAnsi="Arial" w:cs="Arial"/>
          <w:sz w:val="22"/>
          <w:szCs w:val="22"/>
        </w:rPr>
        <w:t xml:space="preserve"> </w:t>
      </w:r>
      <w:r w:rsidRPr="00EE58F6">
        <w:rPr>
          <w:rFonts w:ascii="Arial" w:hAnsi="Arial" w:cs="Arial"/>
          <w:sz w:val="22"/>
          <w:szCs w:val="22"/>
        </w:rPr>
        <w:t>to Victoria.</w:t>
      </w:r>
    </w:p>
    <w:tbl>
      <w:tblPr>
        <w:tblStyle w:val="TableGrid"/>
        <w:tblW w:w="9351" w:type="dxa"/>
        <w:tblLook w:val="06A0" w:firstRow="1" w:lastRow="0" w:firstColumn="1" w:lastColumn="0" w:noHBand="1" w:noVBand="1"/>
      </w:tblPr>
      <w:tblGrid>
        <w:gridCol w:w="3256"/>
        <w:gridCol w:w="3047"/>
        <w:gridCol w:w="3048"/>
      </w:tblGrid>
      <w:tr w:rsidR="001304E8" w:rsidRPr="00C50D97" w14:paraId="7BCD04BC" w14:textId="77777777" w:rsidTr="003E3801">
        <w:trPr>
          <w:tblHeader/>
        </w:trPr>
        <w:tc>
          <w:tcPr>
            <w:tcW w:w="3256" w:type="dxa"/>
            <w:shd w:val="clear" w:color="auto" w:fill="D9D9D9" w:themeFill="background1" w:themeFillShade="D9"/>
          </w:tcPr>
          <w:p w14:paraId="329E57CB" w14:textId="6624DF14" w:rsidR="001304E8" w:rsidRPr="00210C04" w:rsidRDefault="007C32B1"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Age group</w:t>
            </w:r>
          </w:p>
        </w:tc>
        <w:tc>
          <w:tcPr>
            <w:tcW w:w="3047" w:type="dxa"/>
            <w:shd w:val="clear" w:color="auto" w:fill="D9D9D9" w:themeFill="background1" w:themeFillShade="D9"/>
          </w:tcPr>
          <w:p w14:paraId="7F9ADB09" w14:textId="1E079FE6" w:rsidR="001304E8" w:rsidRPr="00210C04" w:rsidRDefault="001304E8"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 xml:space="preserve">International </w:t>
            </w:r>
            <w:r w:rsidR="00E663B6">
              <w:rPr>
                <w:rFonts w:ascii="Arial" w:hAnsi="Arial" w:cs="Arial"/>
                <w:b/>
                <w:bCs/>
                <w:color w:val="000000" w:themeColor="text1"/>
                <w:sz w:val="22"/>
                <w:szCs w:val="22"/>
              </w:rPr>
              <w:t xml:space="preserve">overnight </w:t>
            </w:r>
            <w:r w:rsidRPr="00210C04">
              <w:rPr>
                <w:rFonts w:ascii="Arial" w:hAnsi="Arial" w:cs="Arial"/>
                <w:b/>
                <w:bCs/>
                <w:color w:val="000000" w:themeColor="text1"/>
                <w:sz w:val="22"/>
                <w:szCs w:val="22"/>
              </w:rPr>
              <w:t>First Peoples activity visitors to Victoria</w:t>
            </w:r>
          </w:p>
        </w:tc>
        <w:tc>
          <w:tcPr>
            <w:tcW w:w="3048" w:type="dxa"/>
            <w:shd w:val="clear" w:color="auto" w:fill="D9D9D9" w:themeFill="background1" w:themeFillShade="D9"/>
          </w:tcPr>
          <w:p w14:paraId="72D1F5BB" w14:textId="77777777" w:rsidR="001304E8" w:rsidRPr="00210C04" w:rsidRDefault="001304E8"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All international overnight visitors to Victoria</w:t>
            </w:r>
          </w:p>
        </w:tc>
      </w:tr>
      <w:tr w:rsidR="001304E8" w:rsidRPr="00C50D97" w14:paraId="0BEE1C90" w14:textId="77777777" w:rsidTr="003E3801">
        <w:tc>
          <w:tcPr>
            <w:tcW w:w="3256" w:type="dxa"/>
          </w:tcPr>
          <w:p w14:paraId="033B9F9B" w14:textId="0931614D" w:rsidR="001304E8" w:rsidRPr="00210C04" w:rsidRDefault="007C32B1"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15-24 years</w:t>
            </w:r>
          </w:p>
        </w:tc>
        <w:tc>
          <w:tcPr>
            <w:tcW w:w="3047" w:type="dxa"/>
          </w:tcPr>
          <w:p w14:paraId="2166A1CD" w14:textId="38C10DAF" w:rsidR="001304E8" w:rsidRPr="00210C04" w:rsidRDefault="003B75E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20</w:t>
            </w:r>
            <w:r w:rsidR="001304E8" w:rsidRPr="00210C04">
              <w:rPr>
                <w:rFonts w:ascii="Arial" w:hAnsi="Arial" w:cs="Arial"/>
                <w:color w:val="000000" w:themeColor="text1"/>
                <w:sz w:val="22"/>
                <w:szCs w:val="22"/>
              </w:rPr>
              <w:t>%</w:t>
            </w:r>
          </w:p>
        </w:tc>
        <w:tc>
          <w:tcPr>
            <w:tcW w:w="3048" w:type="dxa"/>
          </w:tcPr>
          <w:p w14:paraId="7959FA8E" w14:textId="73B73494" w:rsidR="001304E8" w:rsidRPr="00210C04" w:rsidRDefault="003B75E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1304E8">
              <w:rPr>
                <w:rFonts w:ascii="Arial" w:hAnsi="Arial" w:cs="Arial"/>
                <w:color w:val="000000" w:themeColor="text1"/>
                <w:sz w:val="22"/>
                <w:szCs w:val="22"/>
              </w:rPr>
              <w:t>5</w:t>
            </w:r>
            <w:r w:rsidR="001304E8" w:rsidRPr="00210C04">
              <w:rPr>
                <w:rFonts w:ascii="Arial" w:hAnsi="Arial" w:cs="Arial"/>
                <w:color w:val="000000" w:themeColor="text1"/>
                <w:sz w:val="22"/>
                <w:szCs w:val="22"/>
              </w:rPr>
              <w:t>%</w:t>
            </w:r>
          </w:p>
        </w:tc>
      </w:tr>
      <w:tr w:rsidR="001304E8" w:rsidRPr="00C50D97" w14:paraId="2D96C344" w14:textId="77777777" w:rsidTr="003E3801">
        <w:tc>
          <w:tcPr>
            <w:tcW w:w="3256" w:type="dxa"/>
          </w:tcPr>
          <w:p w14:paraId="48CA8745" w14:textId="4EC2200E" w:rsidR="001304E8" w:rsidRPr="00210C04" w:rsidRDefault="007C32B1"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25-34 years</w:t>
            </w:r>
          </w:p>
        </w:tc>
        <w:tc>
          <w:tcPr>
            <w:tcW w:w="3047" w:type="dxa"/>
          </w:tcPr>
          <w:p w14:paraId="1CB43C6F" w14:textId="382CCDB1" w:rsidR="001304E8" w:rsidRPr="00210C04" w:rsidRDefault="003B75E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34</w:t>
            </w:r>
            <w:r w:rsidR="001304E8" w:rsidRPr="00210C04">
              <w:rPr>
                <w:rFonts w:ascii="Arial" w:hAnsi="Arial" w:cs="Arial"/>
                <w:color w:val="000000" w:themeColor="text1"/>
                <w:sz w:val="22"/>
                <w:szCs w:val="22"/>
              </w:rPr>
              <w:t>%</w:t>
            </w:r>
          </w:p>
        </w:tc>
        <w:tc>
          <w:tcPr>
            <w:tcW w:w="3048" w:type="dxa"/>
          </w:tcPr>
          <w:p w14:paraId="497F240C" w14:textId="2845F01E" w:rsidR="001304E8" w:rsidRPr="00210C04" w:rsidRDefault="003B75E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26</w:t>
            </w:r>
            <w:r w:rsidR="001304E8" w:rsidRPr="00210C04">
              <w:rPr>
                <w:rFonts w:ascii="Arial" w:hAnsi="Arial" w:cs="Arial"/>
                <w:color w:val="000000" w:themeColor="text1"/>
                <w:sz w:val="22"/>
                <w:szCs w:val="22"/>
              </w:rPr>
              <w:t>%</w:t>
            </w:r>
          </w:p>
        </w:tc>
      </w:tr>
      <w:tr w:rsidR="001304E8" w:rsidRPr="00C50D97" w14:paraId="4732A30F" w14:textId="77777777" w:rsidTr="003E3801">
        <w:tc>
          <w:tcPr>
            <w:tcW w:w="3256" w:type="dxa"/>
          </w:tcPr>
          <w:p w14:paraId="0BCDD88E" w14:textId="56CF794D" w:rsidR="001304E8" w:rsidRPr="00210C04" w:rsidRDefault="007C32B1"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35-44 years</w:t>
            </w:r>
          </w:p>
        </w:tc>
        <w:tc>
          <w:tcPr>
            <w:tcW w:w="3047" w:type="dxa"/>
          </w:tcPr>
          <w:p w14:paraId="72F972AF" w14:textId="6E20FA0C" w:rsidR="001304E8" w:rsidRPr="00210C04" w:rsidRDefault="001304E8"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3B75E3">
              <w:rPr>
                <w:rFonts w:ascii="Arial" w:hAnsi="Arial" w:cs="Arial"/>
                <w:color w:val="000000" w:themeColor="text1"/>
                <w:sz w:val="22"/>
                <w:szCs w:val="22"/>
              </w:rPr>
              <w:t>1</w:t>
            </w:r>
            <w:r w:rsidRPr="00210C04">
              <w:rPr>
                <w:rFonts w:ascii="Arial" w:hAnsi="Arial" w:cs="Arial"/>
                <w:color w:val="000000" w:themeColor="text1"/>
                <w:sz w:val="22"/>
                <w:szCs w:val="22"/>
              </w:rPr>
              <w:t>%</w:t>
            </w:r>
          </w:p>
        </w:tc>
        <w:tc>
          <w:tcPr>
            <w:tcW w:w="3048" w:type="dxa"/>
          </w:tcPr>
          <w:p w14:paraId="66B19F21" w14:textId="28F12FFE" w:rsidR="001304E8" w:rsidRPr="00210C04" w:rsidRDefault="001304E8"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5A3B58">
              <w:rPr>
                <w:rFonts w:ascii="Arial" w:hAnsi="Arial" w:cs="Arial"/>
                <w:color w:val="000000" w:themeColor="text1"/>
                <w:sz w:val="22"/>
                <w:szCs w:val="22"/>
              </w:rPr>
              <w:t>6</w:t>
            </w:r>
            <w:r w:rsidRPr="00210C04">
              <w:rPr>
                <w:rFonts w:ascii="Arial" w:hAnsi="Arial" w:cs="Arial"/>
                <w:color w:val="000000" w:themeColor="text1"/>
                <w:sz w:val="22"/>
                <w:szCs w:val="22"/>
              </w:rPr>
              <w:t>%</w:t>
            </w:r>
          </w:p>
        </w:tc>
      </w:tr>
      <w:tr w:rsidR="001304E8" w:rsidRPr="00C50D97" w14:paraId="3A383B47" w14:textId="77777777" w:rsidTr="003E3801">
        <w:tc>
          <w:tcPr>
            <w:tcW w:w="3256" w:type="dxa"/>
          </w:tcPr>
          <w:p w14:paraId="7CA649C4" w14:textId="0D8ED528" w:rsidR="001304E8" w:rsidRPr="00210C04" w:rsidRDefault="00FA5131"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45-54 years</w:t>
            </w:r>
          </w:p>
        </w:tc>
        <w:tc>
          <w:tcPr>
            <w:tcW w:w="3047" w:type="dxa"/>
          </w:tcPr>
          <w:p w14:paraId="1268E3CF" w14:textId="7B175BCB" w:rsidR="001304E8" w:rsidRPr="00210C04" w:rsidRDefault="003B75E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13</w:t>
            </w:r>
            <w:r w:rsidR="001304E8" w:rsidRPr="00210C04">
              <w:rPr>
                <w:rFonts w:ascii="Arial" w:hAnsi="Arial" w:cs="Arial"/>
                <w:color w:val="000000" w:themeColor="text1"/>
                <w:sz w:val="22"/>
                <w:szCs w:val="22"/>
              </w:rPr>
              <w:t>%</w:t>
            </w:r>
          </w:p>
        </w:tc>
        <w:tc>
          <w:tcPr>
            <w:tcW w:w="3048" w:type="dxa"/>
          </w:tcPr>
          <w:p w14:paraId="5CF83C90" w14:textId="4DD0BC13" w:rsidR="001304E8" w:rsidRPr="00210C04" w:rsidRDefault="001304E8"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5A3B58">
              <w:rPr>
                <w:rFonts w:ascii="Arial" w:hAnsi="Arial" w:cs="Arial"/>
                <w:color w:val="000000" w:themeColor="text1"/>
                <w:sz w:val="22"/>
                <w:szCs w:val="22"/>
              </w:rPr>
              <w:t>5</w:t>
            </w:r>
            <w:r w:rsidRPr="00210C04">
              <w:rPr>
                <w:rFonts w:ascii="Arial" w:hAnsi="Arial" w:cs="Arial"/>
                <w:color w:val="000000" w:themeColor="text1"/>
                <w:sz w:val="22"/>
                <w:szCs w:val="22"/>
              </w:rPr>
              <w:t>%</w:t>
            </w:r>
          </w:p>
        </w:tc>
      </w:tr>
      <w:tr w:rsidR="00FA5131" w:rsidRPr="00C50D97" w14:paraId="53A1C6FE" w14:textId="77777777" w:rsidTr="003E3801">
        <w:tc>
          <w:tcPr>
            <w:tcW w:w="3256" w:type="dxa"/>
          </w:tcPr>
          <w:p w14:paraId="3D6C5F4E" w14:textId="224F1127" w:rsidR="00FA5131" w:rsidRDefault="00FA5131"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55-64 years</w:t>
            </w:r>
          </w:p>
        </w:tc>
        <w:tc>
          <w:tcPr>
            <w:tcW w:w="3047" w:type="dxa"/>
          </w:tcPr>
          <w:p w14:paraId="0190FAD2" w14:textId="74963A82" w:rsidR="00FA5131" w:rsidRDefault="003B75E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15</w:t>
            </w:r>
            <w:r w:rsidRPr="00210C04">
              <w:rPr>
                <w:rFonts w:ascii="Arial" w:hAnsi="Arial" w:cs="Arial"/>
                <w:color w:val="000000" w:themeColor="text1"/>
                <w:sz w:val="22"/>
                <w:szCs w:val="22"/>
              </w:rPr>
              <w:t>%</w:t>
            </w:r>
          </w:p>
        </w:tc>
        <w:tc>
          <w:tcPr>
            <w:tcW w:w="3048" w:type="dxa"/>
          </w:tcPr>
          <w:p w14:paraId="31F308B5" w14:textId="4AC11F45" w:rsidR="00FA5131" w:rsidRDefault="005A3B58"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16</w:t>
            </w:r>
            <w:r w:rsidRPr="00210C04">
              <w:rPr>
                <w:rFonts w:ascii="Arial" w:hAnsi="Arial" w:cs="Arial"/>
                <w:color w:val="000000" w:themeColor="text1"/>
                <w:sz w:val="22"/>
                <w:szCs w:val="22"/>
              </w:rPr>
              <w:t>%</w:t>
            </w:r>
          </w:p>
        </w:tc>
      </w:tr>
      <w:tr w:rsidR="00FA5131" w:rsidRPr="00C50D97" w14:paraId="4A4CD354" w14:textId="77777777" w:rsidTr="003E3801">
        <w:tc>
          <w:tcPr>
            <w:tcW w:w="3256" w:type="dxa"/>
          </w:tcPr>
          <w:p w14:paraId="626521BC" w14:textId="58A1A3A6" w:rsidR="00FA5131" w:rsidRDefault="00FA5131"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65+ years</w:t>
            </w:r>
          </w:p>
        </w:tc>
        <w:tc>
          <w:tcPr>
            <w:tcW w:w="3047" w:type="dxa"/>
          </w:tcPr>
          <w:p w14:paraId="5CCC102C" w14:textId="041E72AC" w:rsidR="00FA5131" w:rsidRDefault="003B75E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7</w:t>
            </w:r>
            <w:r w:rsidRPr="00210C04">
              <w:rPr>
                <w:rFonts w:ascii="Arial" w:hAnsi="Arial" w:cs="Arial"/>
                <w:color w:val="000000" w:themeColor="text1"/>
                <w:sz w:val="22"/>
                <w:szCs w:val="22"/>
              </w:rPr>
              <w:t>%</w:t>
            </w:r>
          </w:p>
        </w:tc>
        <w:tc>
          <w:tcPr>
            <w:tcW w:w="3048" w:type="dxa"/>
          </w:tcPr>
          <w:p w14:paraId="1B9550E3" w14:textId="187A2780" w:rsidR="00FA5131" w:rsidRDefault="005A3B58"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12</w:t>
            </w:r>
            <w:r w:rsidRPr="00210C04">
              <w:rPr>
                <w:rFonts w:ascii="Arial" w:hAnsi="Arial" w:cs="Arial"/>
                <w:color w:val="000000" w:themeColor="text1"/>
                <w:sz w:val="22"/>
                <w:szCs w:val="22"/>
              </w:rPr>
              <w:t>%</w:t>
            </w:r>
          </w:p>
        </w:tc>
      </w:tr>
    </w:tbl>
    <w:p w14:paraId="0D63C0AF" w14:textId="77777777" w:rsidR="004E0134" w:rsidRPr="004E0134" w:rsidRDefault="004E0134" w:rsidP="004E0134">
      <w:pPr>
        <w:rPr>
          <w:rFonts w:ascii="Arial" w:eastAsiaTheme="majorEastAsia" w:hAnsi="Arial" w:cs="Arial"/>
          <w:color w:val="002060"/>
          <w:sz w:val="4"/>
          <w:szCs w:val="4"/>
        </w:rPr>
      </w:pPr>
    </w:p>
    <w:p w14:paraId="0E2606FB" w14:textId="2C165C1C" w:rsidR="004E0134" w:rsidRPr="00E622A7" w:rsidRDefault="004E0134" w:rsidP="002E536F">
      <w:pPr>
        <w:pStyle w:val="Heading2"/>
        <w:spacing w:before="80" w:after="120" w:line="240" w:lineRule="auto"/>
        <w:rPr>
          <w:rFonts w:ascii="Arial" w:hAnsi="Arial" w:cs="Arial"/>
          <w:color w:val="002060"/>
        </w:rPr>
      </w:pPr>
      <w:bookmarkStart w:id="55" w:name="_Toc188950765"/>
      <w:r w:rsidRPr="004E0134">
        <w:rPr>
          <w:rFonts w:ascii="Arial" w:hAnsi="Arial" w:cs="Arial"/>
          <w:color w:val="002060"/>
        </w:rPr>
        <w:t>8.</w:t>
      </w:r>
      <w:r w:rsidR="00B57876">
        <w:rPr>
          <w:rFonts w:ascii="Arial" w:hAnsi="Arial" w:cs="Arial"/>
          <w:color w:val="002060"/>
        </w:rPr>
        <w:t>6</w:t>
      </w:r>
      <w:r w:rsidRPr="004E0134">
        <w:rPr>
          <w:rFonts w:ascii="Arial" w:hAnsi="Arial" w:cs="Arial"/>
          <w:color w:val="002060"/>
        </w:rPr>
        <w:t xml:space="preserve"> Data table:</w:t>
      </w:r>
      <w:r w:rsidRPr="00FD7C53">
        <w:rPr>
          <w:rFonts w:ascii="Arial" w:hAnsi="Arial" w:cs="Arial"/>
          <w:color w:val="002060"/>
        </w:rPr>
        <w:t xml:space="preserve"> </w:t>
      </w:r>
      <w:r w:rsidRPr="004E0134">
        <w:rPr>
          <w:rFonts w:ascii="Arial" w:hAnsi="Arial" w:cs="Arial"/>
          <w:color w:val="002060"/>
        </w:rPr>
        <w:t>Life stage of international overnight visitors to Victoria</w:t>
      </w:r>
      <w:bookmarkEnd w:id="55"/>
    </w:p>
    <w:p w14:paraId="63E68759" w14:textId="44E7EE1A" w:rsidR="004E0134" w:rsidRPr="00736199" w:rsidRDefault="004E0134" w:rsidP="004E0134">
      <w:pPr>
        <w:spacing w:after="240"/>
        <w:rPr>
          <w:rFonts w:ascii="Arial" w:hAnsi="Arial" w:cs="Arial"/>
          <w:sz w:val="22"/>
          <w:szCs w:val="22"/>
        </w:rPr>
      </w:pPr>
      <w:r w:rsidRPr="005D7F63">
        <w:rPr>
          <w:rFonts w:ascii="Arial" w:hAnsi="Arial" w:cs="Arial"/>
          <w:sz w:val="22"/>
          <w:szCs w:val="22"/>
        </w:rPr>
        <w:t xml:space="preserve">The table below provides the </w:t>
      </w:r>
      <w:r>
        <w:rPr>
          <w:rFonts w:ascii="Arial" w:hAnsi="Arial" w:cs="Arial"/>
          <w:sz w:val="22"/>
          <w:szCs w:val="22"/>
        </w:rPr>
        <w:t>life stage categories of</w:t>
      </w:r>
      <w:r w:rsidRPr="005D7F63">
        <w:rPr>
          <w:rFonts w:ascii="Arial" w:hAnsi="Arial" w:cs="Arial"/>
          <w:sz w:val="22"/>
          <w:szCs w:val="22"/>
        </w:rPr>
        <w:t xml:space="preserve"> international </w:t>
      </w:r>
      <w:r w:rsidR="00E663B6">
        <w:rPr>
          <w:rFonts w:ascii="Arial" w:hAnsi="Arial" w:cs="Arial"/>
          <w:sz w:val="22"/>
          <w:szCs w:val="22"/>
        </w:rPr>
        <w:t xml:space="preserve">overnight </w:t>
      </w:r>
      <w:r w:rsidRPr="005D7F63">
        <w:rPr>
          <w:rFonts w:ascii="Arial" w:hAnsi="Arial" w:cs="Arial"/>
          <w:sz w:val="22"/>
          <w:szCs w:val="22"/>
        </w:rPr>
        <w:t xml:space="preserve">First Peoples visitors to Victoria in 2023, in order of </w:t>
      </w:r>
      <w:r>
        <w:rPr>
          <w:rFonts w:ascii="Arial" w:hAnsi="Arial" w:cs="Arial"/>
          <w:sz w:val="22"/>
          <w:szCs w:val="22"/>
        </w:rPr>
        <w:t>life stage</w:t>
      </w:r>
      <w:r w:rsidRPr="005D7F63">
        <w:rPr>
          <w:rFonts w:ascii="Arial" w:hAnsi="Arial" w:cs="Arial"/>
          <w:sz w:val="22"/>
          <w:szCs w:val="22"/>
        </w:rPr>
        <w:t xml:space="preserve">. </w:t>
      </w:r>
      <w:r w:rsidRPr="004E0134">
        <w:rPr>
          <w:rFonts w:ascii="Arial" w:hAnsi="Arial" w:cs="Arial"/>
          <w:sz w:val="22"/>
          <w:szCs w:val="22"/>
        </w:rPr>
        <w:t xml:space="preserve">Refer </w:t>
      </w:r>
      <w:r w:rsidRPr="00137008">
        <w:rPr>
          <w:rFonts w:ascii="Arial" w:hAnsi="Arial" w:cs="Arial"/>
          <w:sz w:val="22"/>
          <w:szCs w:val="22"/>
        </w:rPr>
        <w:t xml:space="preserve">to </w:t>
      </w:r>
      <w:r w:rsidR="00137008" w:rsidRPr="00137008">
        <w:rPr>
          <w:rFonts w:ascii="Arial" w:hAnsi="Arial" w:cs="Arial"/>
          <w:sz w:val="22"/>
          <w:szCs w:val="22"/>
        </w:rPr>
        <w:t>n</w:t>
      </w:r>
      <w:r w:rsidRPr="00137008">
        <w:rPr>
          <w:rFonts w:ascii="Arial" w:hAnsi="Arial" w:cs="Arial"/>
          <w:sz w:val="22"/>
          <w:szCs w:val="22"/>
        </w:rPr>
        <w:t xml:space="preserve">otes </w:t>
      </w:r>
      <w:r w:rsidR="00137008" w:rsidRPr="00137008">
        <w:rPr>
          <w:rFonts w:ascii="Arial" w:hAnsi="Arial" w:cs="Arial"/>
          <w:sz w:val="22"/>
          <w:szCs w:val="22"/>
        </w:rPr>
        <w:t xml:space="preserve">and sources section </w:t>
      </w:r>
      <w:r w:rsidRPr="0075441E">
        <w:rPr>
          <w:rFonts w:ascii="Arial" w:hAnsi="Arial" w:cs="Arial"/>
          <w:sz w:val="22"/>
          <w:szCs w:val="22"/>
        </w:rPr>
        <w:t xml:space="preserve">on page </w:t>
      </w:r>
      <w:r w:rsidR="003A34EA" w:rsidRPr="0075441E">
        <w:rPr>
          <w:rFonts w:ascii="Arial" w:hAnsi="Arial" w:cs="Arial"/>
          <w:sz w:val="22"/>
          <w:szCs w:val="22"/>
        </w:rPr>
        <w:t xml:space="preserve">17 </w:t>
      </w:r>
      <w:r w:rsidRPr="0075441E">
        <w:rPr>
          <w:rFonts w:ascii="Arial" w:hAnsi="Arial" w:cs="Arial"/>
          <w:sz w:val="22"/>
          <w:szCs w:val="22"/>
        </w:rPr>
        <w:t>for definitions of life stage categories. The first data column provides the proportions</w:t>
      </w:r>
      <w:r w:rsidRPr="005D7F63">
        <w:rPr>
          <w:rFonts w:ascii="Arial" w:hAnsi="Arial" w:cs="Arial"/>
          <w:sz w:val="22"/>
          <w:szCs w:val="22"/>
        </w:rPr>
        <w:t xml:space="preserve"> for international</w:t>
      </w:r>
      <w:r w:rsidR="00E663B6">
        <w:rPr>
          <w:rFonts w:ascii="Arial" w:hAnsi="Arial" w:cs="Arial"/>
          <w:sz w:val="22"/>
          <w:szCs w:val="22"/>
        </w:rPr>
        <w:t xml:space="preserve"> overnight </w:t>
      </w:r>
      <w:r w:rsidRPr="005D7F63">
        <w:rPr>
          <w:rFonts w:ascii="Arial" w:hAnsi="Arial" w:cs="Arial"/>
          <w:sz w:val="22"/>
          <w:szCs w:val="22"/>
        </w:rPr>
        <w:t>visitors</w:t>
      </w:r>
      <w:r w:rsidRPr="00EE58F6">
        <w:rPr>
          <w:rFonts w:ascii="Arial" w:hAnsi="Arial" w:cs="Arial"/>
          <w:sz w:val="22"/>
          <w:szCs w:val="22"/>
        </w:rPr>
        <w:t xml:space="preserve"> who participated in a First Peoples activity </w:t>
      </w:r>
      <w:r>
        <w:rPr>
          <w:rFonts w:ascii="Arial" w:hAnsi="Arial" w:cs="Arial"/>
          <w:sz w:val="22"/>
          <w:szCs w:val="22"/>
        </w:rPr>
        <w:t>in Victoria</w:t>
      </w:r>
      <w:r w:rsidRPr="00EE58F6">
        <w:rPr>
          <w:rFonts w:ascii="Arial" w:hAnsi="Arial" w:cs="Arial"/>
          <w:sz w:val="22"/>
          <w:szCs w:val="22"/>
        </w:rPr>
        <w:t xml:space="preserve"> while the second data column provides the proportions of </w:t>
      </w:r>
      <w:r w:rsidR="0002249B">
        <w:rPr>
          <w:rFonts w:ascii="Arial" w:hAnsi="Arial" w:cs="Arial"/>
          <w:sz w:val="22"/>
          <w:szCs w:val="22"/>
        </w:rPr>
        <w:t xml:space="preserve">all </w:t>
      </w:r>
      <w:r w:rsidRPr="00EE58F6">
        <w:rPr>
          <w:rFonts w:ascii="Arial" w:hAnsi="Arial" w:cs="Arial"/>
          <w:sz w:val="22"/>
          <w:szCs w:val="22"/>
        </w:rPr>
        <w:t xml:space="preserve">international overnight visitors from these </w:t>
      </w:r>
      <w:r w:rsidR="008951E1">
        <w:rPr>
          <w:rFonts w:ascii="Arial" w:hAnsi="Arial" w:cs="Arial"/>
          <w:sz w:val="22"/>
          <w:szCs w:val="22"/>
        </w:rPr>
        <w:t>life</w:t>
      </w:r>
      <w:r w:rsidR="00C24DA3">
        <w:rPr>
          <w:rFonts w:ascii="Arial" w:hAnsi="Arial" w:cs="Arial"/>
          <w:sz w:val="22"/>
          <w:szCs w:val="22"/>
        </w:rPr>
        <w:t xml:space="preserve"> stage categories</w:t>
      </w:r>
      <w:r w:rsidR="008951E1" w:rsidRPr="00EE58F6">
        <w:rPr>
          <w:rFonts w:ascii="Arial" w:hAnsi="Arial" w:cs="Arial"/>
          <w:sz w:val="22"/>
          <w:szCs w:val="22"/>
        </w:rPr>
        <w:t xml:space="preserve"> </w:t>
      </w:r>
      <w:r w:rsidRPr="00EE58F6">
        <w:rPr>
          <w:rFonts w:ascii="Arial" w:hAnsi="Arial" w:cs="Arial"/>
          <w:sz w:val="22"/>
          <w:szCs w:val="22"/>
        </w:rPr>
        <w:t>to Victoria.</w:t>
      </w:r>
    </w:p>
    <w:tbl>
      <w:tblPr>
        <w:tblStyle w:val="TableGrid"/>
        <w:tblW w:w="9351" w:type="dxa"/>
        <w:tblLook w:val="06A0" w:firstRow="1" w:lastRow="0" w:firstColumn="1" w:lastColumn="0" w:noHBand="1" w:noVBand="1"/>
      </w:tblPr>
      <w:tblGrid>
        <w:gridCol w:w="3256"/>
        <w:gridCol w:w="3047"/>
        <w:gridCol w:w="3048"/>
      </w:tblGrid>
      <w:tr w:rsidR="004E0134" w:rsidRPr="00C50D97" w14:paraId="6EF94C79" w14:textId="77777777" w:rsidTr="003E3801">
        <w:trPr>
          <w:tblHeader/>
        </w:trPr>
        <w:tc>
          <w:tcPr>
            <w:tcW w:w="3256" w:type="dxa"/>
            <w:shd w:val="clear" w:color="auto" w:fill="D9D9D9" w:themeFill="background1" w:themeFillShade="D9"/>
          </w:tcPr>
          <w:p w14:paraId="1DE35C11" w14:textId="69B5BFB4" w:rsidR="004E0134" w:rsidRPr="00210C04" w:rsidRDefault="004E0134"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Life stage</w:t>
            </w:r>
          </w:p>
        </w:tc>
        <w:tc>
          <w:tcPr>
            <w:tcW w:w="3047" w:type="dxa"/>
            <w:shd w:val="clear" w:color="auto" w:fill="D9D9D9" w:themeFill="background1" w:themeFillShade="D9"/>
          </w:tcPr>
          <w:p w14:paraId="364FBFE2" w14:textId="33C2853D" w:rsidR="004E0134" w:rsidRPr="00210C04" w:rsidRDefault="004E0134"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 xml:space="preserve">International </w:t>
            </w:r>
            <w:r w:rsidR="00E663B6">
              <w:rPr>
                <w:rFonts w:ascii="Arial" w:hAnsi="Arial" w:cs="Arial"/>
                <w:b/>
                <w:bCs/>
                <w:color w:val="000000" w:themeColor="text1"/>
                <w:sz w:val="22"/>
                <w:szCs w:val="22"/>
              </w:rPr>
              <w:t xml:space="preserve">overnight </w:t>
            </w:r>
            <w:r w:rsidRPr="00210C04">
              <w:rPr>
                <w:rFonts w:ascii="Arial" w:hAnsi="Arial" w:cs="Arial"/>
                <w:b/>
                <w:bCs/>
                <w:color w:val="000000" w:themeColor="text1"/>
                <w:sz w:val="22"/>
                <w:szCs w:val="22"/>
              </w:rPr>
              <w:t>First Peoples activity visitors to Victoria</w:t>
            </w:r>
          </w:p>
        </w:tc>
        <w:tc>
          <w:tcPr>
            <w:tcW w:w="3048" w:type="dxa"/>
            <w:shd w:val="clear" w:color="auto" w:fill="D9D9D9" w:themeFill="background1" w:themeFillShade="D9"/>
          </w:tcPr>
          <w:p w14:paraId="2C81146C" w14:textId="77777777" w:rsidR="004E0134" w:rsidRPr="00210C04" w:rsidRDefault="004E0134"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All international overnight visitors to Victoria</w:t>
            </w:r>
          </w:p>
        </w:tc>
      </w:tr>
      <w:tr w:rsidR="004E0134" w:rsidRPr="00C50D97" w14:paraId="2347D8FD" w14:textId="77777777" w:rsidTr="003E3801">
        <w:tc>
          <w:tcPr>
            <w:tcW w:w="3256" w:type="dxa"/>
          </w:tcPr>
          <w:p w14:paraId="6CF7A49B" w14:textId="5180DBEF" w:rsidR="004E0134" w:rsidRPr="00210C04" w:rsidRDefault="004E0134" w:rsidP="004E0134">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 xml:space="preserve">Young or </w:t>
            </w:r>
            <w:r>
              <w:rPr>
                <w:rFonts w:ascii="Arial" w:hAnsi="Arial" w:cs="Arial"/>
                <w:b/>
                <w:bCs/>
                <w:color w:val="000000" w:themeColor="text1"/>
                <w:sz w:val="22"/>
                <w:szCs w:val="22"/>
              </w:rPr>
              <w:t>m</w:t>
            </w:r>
            <w:r w:rsidRPr="004E0134">
              <w:rPr>
                <w:rFonts w:ascii="Arial" w:hAnsi="Arial" w:cs="Arial"/>
                <w:b/>
                <w:bCs/>
                <w:color w:val="000000" w:themeColor="text1"/>
                <w:sz w:val="22"/>
                <w:szCs w:val="22"/>
              </w:rPr>
              <w:t>idlife single</w:t>
            </w:r>
          </w:p>
        </w:tc>
        <w:tc>
          <w:tcPr>
            <w:tcW w:w="3047" w:type="dxa"/>
          </w:tcPr>
          <w:p w14:paraId="7372C8D0" w14:textId="2F1AA105"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48</w:t>
            </w:r>
            <w:r w:rsidRPr="00210C04">
              <w:rPr>
                <w:rFonts w:ascii="Arial" w:hAnsi="Arial" w:cs="Arial"/>
                <w:color w:val="000000" w:themeColor="text1"/>
                <w:sz w:val="22"/>
                <w:szCs w:val="22"/>
              </w:rPr>
              <w:t>%</w:t>
            </w:r>
          </w:p>
        </w:tc>
        <w:tc>
          <w:tcPr>
            <w:tcW w:w="3048" w:type="dxa"/>
          </w:tcPr>
          <w:p w14:paraId="158ED32B" w14:textId="4A832671"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37</w:t>
            </w:r>
            <w:r w:rsidRPr="00210C04">
              <w:rPr>
                <w:rFonts w:ascii="Arial" w:hAnsi="Arial" w:cs="Arial"/>
                <w:color w:val="000000" w:themeColor="text1"/>
                <w:sz w:val="22"/>
                <w:szCs w:val="22"/>
              </w:rPr>
              <w:t>%</w:t>
            </w:r>
          </w:p>
        </w:tc>
      </w:tr>
      <w:tr w:rsidR="004E0134" w:rsidRPr="00C50D97" w14:paraId="2CC0B194" w14:textId="77777777" w:rsidTr="003E3801">
        <w:tc>
          <w:tcPr>
            <w:tcW w:w="3256" w:type="dxa"/>
          </w:tcPr>
          <w:p w14:paraId="165C1683" w14:textId="299AC071" w:rsidR="004E0134" w:rsidRPr="00210C04" w:rsidRDefault="004E0134" w:rsidP="004E0134">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Young or midlife couple, no kids</w:t>
            </w:r>
          </w:p>
        </w:tc>
        <w:tc>
          <w:tcPr>
            <w:tcW w:w="3047" w:type="dxa"/>
          </w:tcPr>
          <w:p w14:paraId="65D866B2" w14:textId="348F9F5D"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14</w:t>
            </w:r>
            <w:r w:rsidRPr="00210C04">
              <w:rPr>
                <w:rFonts w:ascii="Arial" w:hAnsi="Arial" w:cs="Arial"/>
                <w:color w:val="000000" w:themeColor="text1"/>
                <w:sz w:val="22"/>
                <w:szCs w:val="22"/>
              </w:rPr>
              <w:t>%</w:t>
            </w:r>
          </w:p>
        </w:tc>
        <w:tc>
          <w:tcPr>
            <w:tcW w:w="3048" w:type="dxa"/>
          </w:tcPr>
          <w:p w14:paraId="39E8A2F7" w14:textId="21EDF62A"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12</w:t>
            </w:r>
            <w:r w:rsidRPr="00210C04">
              <w:rPr>
                <w:rFonts w:ascii="Arial" w:hAnsi="Arial" w:cs="Arial"/>
                <w:color w:val="000000" w:themeColor="text1"/>
                <w:sz w:val="22"/>
                <w:szCs w:val="22"/>
              </w:rPr>
              <w:t>%</w:t>
            </w:r>
          </w:p>
        </w:tc>
      </w:tr>
      <w:tr w:rsidR="004E0134" w:rsidRPr="00C50D97" w14:paraId="0C857D3F" w14:textId="77777777" w:rsidTr="003E3801">
        <w:tc>
          <w:tcPr>
            <w:tcW w:w="3256" w:type="dxa"/>
          </w:tcPr>
          <w:p w14:paraId="7769380E" w14:textId="08F49B65" w:rsidR="004E0134" w:rsidRPr="00210C04" w:rsidRDefault="004E0134" w:rsidP="004E0134">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lastRenderedPageBreak/>
              <w:t>Parents</w:t>
            </w:r>
          </w:p>
        </w:tc>
        <w:tc>
          <w:tcPr>
            <w:tcW w:w="3047" w:type="dxa"/>
          </w:tcPr>
          <w:p w14:paraId="1A986142" w14:textId="5A94F68A"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14</w:t>
            </w:r>
            <w:r w:rsidRPr="00210C04">
              <w:rPr>
                <w:rFonts w:ascii="Arial" w:hAnsi="Arial" w:cs="Arial"/>
                <w:color w:val="000000" w:themeColor="text1"/>
                <w:sz w:val="22"/>
                <w:szCs w:val="22"/>
              </w:rPr>
              <w:t>%</w:t>
            </w:r>
          </w:p>
        </w:tc>
        <w:tc>
          <w:tcPr>
            <w:tcW w:w="3048" w:type="dxa"/>
          </w:tcPr>
          <w:p w14:paraId="62D7D14E" w14:textId="3F76CAFA"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22</w:t>
            </w:r>
            <w:r w:rsidRPr="00210C04">
              <w:rPr>
                <w:rFonts w:ascii="Arial" w:hAnsi="Arial" w:cs="Arial"/>
                <w:color w:val="000000" w:themeColor="text1"/>
                <w:sz w:val="22"/>
                <w:szCs w:val="22"/>
              </w:rPr>
              <w:t>%</w:t>
            </w:r>
          </w:p>
        </w:tc>
      </w:tr>
      <w:tr w:rsidR="004E0134" w:rsidRPr="00C50D97" w14:paraId="59479A11" w14:textId="77777777" w:rsidTr="003E3801">
        <w:tc>
          <w:tcPr>
            <w:tcW w:w="3256" w:type="dxa"/>
          </w:tcPr>
          <w:p w14:paraId="7822A08A" w14:textId="5973942A" w:rsidR="004E0134" w:rsidRPr="00210C04" w:rsidRDefault="004E0134" w:rsidP="004E0134">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Older working</w:t>
            </w:r>
          </w:p>
        </w:tc>
        <w:tc>
          <w:tcPr>
            <w:tcW w:w="3047" w:type="dxa"/>
          </w:tcPr>
          <w:p w14:paraId="6375D959" w14:textId="1456439D"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14</w:t>
            </w:r>
            <w:r w:rsidRPr="00210C04">
              <w:rPr>
                <w:rFonts w:ascii="Arial" w:hAnsi="Arial" w:cs="Arial"/>
                <w:color w:val="000000" w:themeColor="text1"/>
                <w:sz w:val="22"/>
                <w:szCs w:val="22"/>
              </w:rPr>
              <w:t>%</w:t>
            </w:r>
          </w:p>
        </w:tc>
        <w:tc>
          <w:tcPr>
            <w:tcW w:w="3048" w:type="dxa"/>
          </w:tcPr>
          <w:p w14:paraId="3B20180E" w14:textId="01153CF2" w:rsidR="004E0134" w:rsidRPr="00210C0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15</w:t>
            </w:r>
            <w:r w:rsidRPr="00210C04">
              <w:rPr>
                <w:rFonts w:ascii="Arial" w:hAnsi="Arial" w:cs="Arial"/>
                <w:color w:val="000000" w:themeColor="text1"/>
                <w:sz w:val="22"/>
                <w:szCs w:val="22"/>
              </w:rPr>
              <w:t>%</w:t>
            </w:r>
          </w:p>
        </w:tc>
      </w:tr>
      <w:tr w:rsidR="004E0134" w:rsidRPr="00C50D97" w14:paraId="125EEB2A" w14:textId="77777777" w:rsidTr="003E3801">
        <w:tc>
          <w:tcPr>
            <w:tcW w:w="3256" w:type="dxa"/>
          </w:tcPr>
          <w:p w14:paraId="2AEE54DF" w14:textId="43D6DDA5" w:rsidR="004E0134" w:rsidRDefault="004E0134" w:rsidP="004E0134">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Older non-working</w:t>
            </w:r>
          </w:p>
        </w:tc>
        <w:tc>
          <w:tcPr>
            <w:tcW w:w="3047" w:type="dxa"/>
          </w:tcPr>
          <w:p w14:paraId="143AA88F" w14:textId="7CA6D9CB" w:rsidR="004E013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11</w:t>
            </w:r>
            <w:r w:rsidRPr="00210C04">
              <w:rPr>
                <w:rFonts w:ascii="Arial" w:hAnsi="Arial" w:cs="Arial"/>
                <w:color w:val="000000" w:themeColor="text1"/>
                <w:sz w:val="22"/>
                <w:szCs w:val="22"/>
              </w:rPr>
              <w:t>%</w:t>
            </w:r>
          </w:p>
        </w:tc>
        <w:tc>
          <w:tcPr>
            <w:tcW w:w="3048" w:type="dxa"/>
          </w:tcPr>
          <w:p w14:paraId="29613C9C" w14:textId="0B6DC62B" w:rsidR="004E0134" w:rsidRDefault="004E0134" w:rsidP="004E0134">
            <w:pPr>
              <w:spacing w:after="120" w:line="240" w:lineRule="auto"/>
              <w:rPr>
                <w:rFonts w:ascii="Arial" w:hAnsi="Arial" w:cs="Arial"/>
                <w:color w:val="000000" w:themeColor="text1"/>
                <w:sz w:val="22"/>
                <w:szCs w:val="22"/>
              </w:rPr>
            </w:pPr>
            <w:r>
              <w:rPr>
                <w:rFonts w:ascii="Arial" w:hAnsi="Arial" w:cs="Arial"/>
                <w:color w:val="000000" w:themeColor="text1"/>
                <w:sz w:val="22"/>
                <w:szCs w:val="22"/>
              </w:rPr>
              <w:t>14</w:t>
            </w:r>
            <w:r w:rsidRPr="00210C04">
              <w:rPr>
                <w:rFonts w:ascii="Arial" w:hAnsi="Arial" w:cs="Arial"/>
                <w:color w:val="000000" w:themeColor="text1"/>
                <w:sz w:val="22"/>
                <w:szCs w:val="22"/>
              </w:rPr>
              <w:t>%</w:t>
            </w:r>
          </w:p>
        </w:tc>
      </w:tr>
    </w:tbl>
    <w:p w14:paraId="1E868641" w14:textId="77777777" w:rsidR="00676352" w:rsidRDefault="00676352" w:rsidP="00676352">
      <w:pPr>
        <w:rPr>
          <w:rFonts w:ascii="Arial" w:eastAsiaTheme="majorEastAsia" w:hAnsi="Arial" w:cs="Arial"/>
          <w:color w:val="002060"/>
          <w:sz w:val="4"/>
          <w:szCs w:val="4"/>
        </w:rPr>
      </w:pPr>
    </w:p>
    <w:p w14:paraId="44CD2EC9" w14:textId="5B3755AC" w:rsidR="00C902E7" w:rsidRPr="00E622A7" w:rsidRDefault="00C902E7" w:rsidP="00C902E7">
      <w:pPr>
        <w:pStyle w:val="Heading2"/>
        <w:spacing w:before="80" w:after="120" w:line="240" w:lineRule="auto"/>
        <w:rPr>
          <w:rFonts w:ascii="Arial" w:hAnsi="Arial" w:cs="Arial"/>
          <w:color w:val="002060"/>
        </w:rPr>
      </w:pPr>
      <w:bookmarkStart w:id="56" w:name="_Toc188950766"/>
      <w:r w:rsidRPr="004E0134">
        <w:rPr>
          <w:rFonts w:ascii="Arial" w:hAnsi="Arial" w:cs="Arial"/>
          <w:color w:val="002060"/>
        </w:rPr>
        <w:t>8.</w:t>
      </w:r>
      <w:r>
        <w:rPr>
          <w:rFonts w:ascii="Arial" w:hAnsi="Arial" w:cs="Arial"/>
          <w:color w:val="002060"/>
        </w:rPr>
        <w:t>7</w:t>
      </w:r>
      <w:r w:rsidRPr="004E0134">
        <w:rPr>
          <w:rFonts w:ascii="Arial" w:hAnsi="Arial" w:cs="Arial"/>
          <w:color w:val="002060"/>
        </w:rPr>
        <w:t xml:space="preserve"> Data table:</w:t>
      </w:r>
      <w:r w:rsidRPr="00FD7C53">
        <w:rPr>
          <w:rFonts w:ascii="Arial" w:hAnsi="Arial" w:cs="Arial"/>
          <w:color w:val="002060"/>
        </w:rPr>
        <w:t xml:space="preserve"> </w:t>
      </w:r>
      <w:r>
        <w:rPr>
          <w:rFonts w:ascii="Arial" w:hAnsi="Arial" w:cs="Arial"/>
          <w:color w:val="002060"/>
        </w:rPr>
        <w:t>Travel party</w:t>
      </w:r>
      <w:r w:rsidRPr="004E0134">
        <w:rPr>
          <w:rFonts w:ascii="Arial" w:hAnsi="Arial" w:cs="Arial"/>
          <w:color w:val="002060"/>
        </w:rPr>
        <w:t xml:space="preserve"> of international overnight visitors to Victoria</w:t>
      </w:r>
      <w:bookmarkEnd w:id="56"/>
    </w:p>
    <w:p w14:paraId="0E88A486" w14:textId="5D311B8A" w:rsidR="00C902E7" w:rsidRPr="00736199" w:rsidRDefault="00C902E7" w:rsidP="00C902E7">
      <w:pPr>
        <w:spacing w:after="240"/>
        <w:rPr>
          <w:rFonts w:ascii="Arial" w:hAnsi="Arial" w:cs="Arial"/>
          <w:sz w:val="22"/>
          <w:szCs w:val="22"/>
        </w:rPr>
      </w:pPr>
      <w:r w:rsidRPr="005D7F63">
        <w:rPr>
          <w:rFonts w:ascii="Arial" w:hAnsi="Arial" w:cs="Arial"/>
          <w:sz w:val="22"/>
          <w:szCs w:val="22"/>
        </w:rPr>
        <w:t xml:space="preserve">The table below provides the </w:t>
      </w:r>
      <w:r>
        <w:rPr>
          <w:rFonts w:ascii="Arial" w:hAnsi="Arial" w:cs="Arial"/>
          <w:sz w:val="22"/>
          <w:szCs w:val="22"/>
        </w:rPr>
        <w:t>travel party types of</w:t>
      </w:r>
      <w:r w:rsidRPr="005D7F63">
        <w:rPr>
          <w:rFonts w:ascii="Arial" w:hAnsi="Arial" w:cs="Arial"/>
          <w:sz w:val="22"/>
          <w:szCs w:val="22"/>
        </w:rPr>
        <w:t xml:space="preserve"> international </w:t>
      </w:r>
      <w:r>
        <w:rPr>
          <w:rFonts w:ascii="Arial" w:hAnsi="Arial" w:cs="Arial"/>
          <w:sz w:val="22"/>
          <w:szCs w:val="22"/>
        </w:rPr>
        <w:t xml:space="preserve">overnight </w:t>
      </w:r>
      <w:r w:rsidRPr="005D7F63">
        <w:rPr>
          <w:rFonts w:ascii="Arial" w:hAnsi="Arial" w:cs="Arial"/>
          <w:sz w:val="22"/>
          <w:szCs w:val="22"/>
        </w:rPr>
        <w:t>First Peoples visitors to Victoria in 2023</w:t>
      </w:r>
      <w:r>
        <w:rPr>
          <w:rFonts w:ascii="Arial" w:hAnsi="Arial" w:cs="Arial"/>
          <w:sz w:val="22"/>
          <w:szCs w:val="22"/>
        </w:rPr>
        <w:t xml:space="preserve">. </w:t>
      </w:r>
      <w:r w:rsidRPr="00137008">
        <w:rPr>
          <w:rFonts w:ascii="Arial" w:hAnsi="Arial" w:cs="Arial"/>
          <w:sz w:val="22"/>
          <w:szCs w:val="22"/>
        </w:rPr>
        <w:t>The first data column provides</w:t>
      </w:r>
      <w:r w:rsidRPr="005D7F63">
        <w:rPr>
          <w:rFonts w:ascii="Arial" w:hAnsi="Arial" w:cs="Arial"/>
          <w:sz w:val="22"/>
          <w:szCs w:val="22"/>
        </w:rPr>
        <w:t xml:space="preserve"> the proportions for international</w:t>
      </w:r>
      <w:r>
        <w:rPr>
          <w:rFonts w:ascii="Arial" w:hAnsi="Arial" w:cs="Arial"/>
          <w:sz w:val="22"/>
          <w:szCs w:val="22"/>
        </w:rPr>
        <w:t xml:space="preserve"> overnight </w:t>
      </w:r>
      <w:r w:rsidRPr="005D7F63">
        <w:rPr>
          <w:rFonts w:ascii="Arial" w:hAnsi="Arial" w:cs="Arial"/>
          <w:sz w:val="22"/>
          <w:szCs w:val="22"/>
        </w:rPr>
        <w:t>visitors</w:t>
      </w:r>
      <w:r w:rsidRPr="00EE58F6">
        <w:rPr>
          <w:rFonts w:ascii="Arial" w:hAnsi="Arial" w:cs="Arial"/>
          <w:sz w:val="22"/>
          <w:szCs w:val="22"/>
        </w:rPr>
        <w:t xml:space="preserve"> who participated in a First Peoples activity </w:t>
      </w:r>
      <w:r>
        <w:rPr>
          <w:rFonts w:ascii="Arial" w:hAnsi="Arial" w:cs="Arial"/>
          <w:sz w:val="22"/>
          <w:szCs w:val="22"/>
        </w:rPr>
        <w:t>in Victoria</w:t>
      </w:r>
      <w:r w:rsidRPr="00EE58F6">
        <w:rPr>
          <w:rFonts w:ascii="Arial" w:hAnsi="Arial" w:cs="Arial"/>
          <w:sz w:val="22"/>
          <w:szCs w:val="22"/>
        </w:rPr>
        <w:t xml:space="preserve"> while the second data column provides the proportions of </w:t>
      </w:r>
      <w:r>
        <w:rPr>
          <w:rFonts w:ascii="Arial" w:hAnsi="Arial" w:cs="Arial"/>
          <w:sz w:val="22"/>
          <w:szCs w:val="22"/>
        </w:rPr>
        <w:t xml:space="preserve">all </w:t>
      </w:r>
      <w:r w:rsidRPr="00EE58F6">
        <w:rPr>
          <w:rFonts w:ascii="Arial" w:hAnsi="Arial" w:cs="Arial"/>
          <w:sz w:val="22"/>
          <w:szCs w:val="22"/>
        </w:rPr>
        <w:t xml:space="preserve">international overnight visitors from these </w:t>
      </w:r>
      <w:r w:rsidR="00246FF8">
        <w:rPr>
          <w:rFonts w:ascii="Arial" w:hAnsi="Arial" w:cs="Arial"/>
          <w:sz w:val="22"/>
          <w:szCs w:val="22"/>
        </w:rPr>
        <w:t xml:space="preserve">travel party </w:t>
      </w:r>
      <w:r>
        <w:rPr>
          <w:rFonts w:ascii="Arial" w:hAnsi="Arial" w:cs="Arial"/>
          <w:sz w:val="22"/>
          <w:szCs w:val="22"/>
        </w:rPr>
        <w:t>categories</w:t>
      </w:r>
      <w:r w:rsidRPr="00EE58F6">
        <w:rPr>
          <w:rFonts w:ascii="Arial" w:hAnsi="Arial" w:cs="Arial"/>
          <w:sz w:val="22"/>
          <w:szCs w:val="22"/>
        </w:rPr>
        <w:t xml:space="preserve"> to Victoria.</w:t>
      </w:r>
    </w:p>
    <w:tbl>
      <w:tblPr>
        <w:tblStyle w:val="TableGrid"/>
        <w:tblW w:w="9351" w:type="dxa"/>
        <w:tblLook w:val="06A0" w:firstRow="1" w:lastRow="0" w:firstColumn="1" w:lastColumn="0" w:noHBand="1" w:noVBand="1"/>
      </w:tblPr>
      <w:tblGrid>
        <w:gridCol w:w="3256"/>
        <w:gridCol w:w="3047"/>
        <w:gridCol w:w="3048"/>
      </w:tblGrid>
      <w:tr w:rsidR="00C902E7" w:rsidRPr="00C50D97" w14:paraId="53117B89" w14:textId="77777777" w:rsidTr="004741E1">
        <w:trPr>
          <w:tblHeader/>
        </w:trPr>
        <w:tc>
          <w:tcPr>
            <w:tcW w:w="3256" w:type="dxa"/>
            <w:shd w:val="clear" w:color="auto" w:fill="D9D9D9" w:themeFill="background1" w:themeFillShade="D9"/>
          </w:tcPr>
          <w:p w14:paraId="2B1C5171" w14:textId="3537A267" w:rsidR="00C902E7" w:rsidRPr="00210C04" w:rsidRDefault="00B00FEB" w:rsidP="004741E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Travel party</w:t>
            </w:r>
          </w:p>
        </w:tc>
        <w:tc>
          <w:tcPr>
            <w:tcW w:w="3047" w:type="dxa"/>
            <w:shd w:val="clear" w:color="auto" w:fill="D9D9D9" w:themeFill="background1" w:themeFillShade="D9"/>
          </w:tcPr>
          <w:p w14:paraId="786D2EB2" w14:textId="77777777" w:rsidR="00C902E7" w:rsidRPr="00210C04" w:rsidRDefault="00C902E7" w:rsidP="004741E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 xml:space="preserve">International </w:t>
            </w:r>
            <w:r>
              <w:rPr>
                <w:rFonts w:ascii="Arial" w:hAnsi="Arial" w:cs="Arial"/>
                <w:b/>
                <w:bCs/>
                <w:color w:val="000000" w:themeColor="text1"/>
                <w:sz w:val="22"/>
                <w:szCs w:val="22"/>
              </w:rPr>
              <w:t xml:space="preserve">overnight </w:t>
            </w:r>
            <w:r w:rsidRPr="00210C04">
              <w:rPr>
                <w:rFonts w:ascii="Arial" w:hAnsi="Arial" w:cs="Arial"/>
                <w:b/>
                <w:bCs/>
                <w:color w:val="000000" w:themeColor="text1"/>
                <w:sz w:val="22"/>
                <w:szCs w:val="22"/>
              </w:rPr>
              <w:t>First Peoples activity visitors to Victoria</w:t>
            </w:r>
          </w:p>
        </w:tc>
        <w:tc>
          <w:tcPr>
            <w:tcW w:w="3048" w:type="dxa"/>
            <w:shd w:val="clear" w:color="auto" w:fill="D9D9D9" w:themeFill="background1" w:themeFillShade="D9"/>
          </w:tcPr>
          <w:p w14:paraId="0FA549EB" w14:textId="77777777" w:rsidR="00C902E7" w:rsidRPr="00210C04" w:rsidRDefault="00C902E7" w:rsidP="004741E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All international overnight visitors to Victoria</w:t>
            </w:r>
          </w:p>
        </w:tc>
      </w:tr>
      <w:tr w:rsidR="00C902E7" w:rsidRPr="00C50D97" w14:paraId="3F342B6C" w14:textId="77777777" w:rsidTr="004741E1">
        <w:tc>
          <w:tcPr>
            <w:tcW w:w="3256" w:type="dxa"/>
          </w:tcPr>
          <w:p w14:paraId="60BD1554" w14:textId="5409AD87" w:rsidR="00E303DA" w:rsidRPr="00210C04" w:rsidRDefault="00B00FEB" w:rsidP="004741E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Unaccompanied</w:t>
            </w:r>
            <w:r w:rsidR="002F2119">
              <w:rPr>
                <w:rFonts w:ascii="Arial" w:hAnsi="Arial" w:cs="Arial"/>
                <w:b/>
                <w:bCs/>
                <w:color w:val="000000" w:themeColor="text1"/>
                <w:sz w:val="22"/>
                <w:szCs w:val="22"/>
              </w:rPr>
              <w:t xml:space="preserve"> trave</w:t>
            </w:r>
            <w:r w:rsidR="00E303DA">
              <w:rPr>
                <w:rFonts w:ascii="Arial" w:hAnsi="Arial" w:cs="Arial"/>
                <w:b/>
                <w:bCs/>
                <w:color w:val="000000" w:themeColor="text1"/>
                <w:sz w:val="22"/>
                <w:szCs w:val="22"/>
              </w:rPr>
              <w:t>ller</w:t>
            </w:r>
          </w:p>
        </w:tc>
        <w:tc>
          <w:tcPr>
            <w:tcW w:w="3047" w:type="dxa"/>
          </w:tcPr>
          <w:p w14:paraId="50E81A32" w14:textId="3FDE3DB4"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59%</w:t>
            </w:r>
          </w:p>
        </w:tc>
        <w:tc>
          <w:tcPr>
            <w:tcW w:w="3048" w:type="dxa"/>
          </w:tcPr>
          <w:p w14:paraId="7341D278" w14:textId="23B7F76C"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59%</w:t>
            </w:r>
          </w:p>
        </w:tc>
      </w:tr>
      <w:tr w:rsidR="00C902E7" w:rsidRPr="00C50D97" w14:paraId="67BA8CA2" w14:textId="77777777" w:rsidTr="004741E1">
        <w:tc>
          <w:tcPr>
            <w:tcW w:w="3256" w:type="dxa"/>
          </w:tcPr>
          <w:p w14:paraId="4F72A261" w14:textId="4DDA288E" w:rsidR="00C902E7" w:rsidRPr="00210C04" w:rsidRDefault="00E303DA" w:rsidP="004741E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Adult couple</w:t>
            </w:r>
          </w:p>
        </w:tc>
        <w:tc>
          <w:tcPr>
            <w:tcW w:w="3047" w:type="dxa"/>
          </w:tcPr>
          <w:p w14:paraId="7BCC3C66" w14:textId="723BACCE"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20%</w:t>
            </w:r>
          </w:p>
        </w:tc>
        <w:tc>
          <w:tcPr>
            <w:tcW w:w="3048" w:type="dxa"/>
          </w:tcPr>
          <w:p w14:paraId="65361B19" w14:textId="456519BA"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20%</w:t>
            </w:r>
          </w:p>
        </w:tc>
      </w:tr>
      <w:tr w:rsidR="00C902E7" w:rsidRPr="00C50D97" w14:paraId="12B2350D" w14:textId="77777777" w:rsidTr="004741E1">
        <w:tc>
          <w:tcPr>
            <w:tcW w:w="3256" w:type="dxa"/>
          </w:tcPr>
          <w:p w14:paraId="7AB21B09" w14:textId="09CC50C5" w:rsidR="00C902E7" w:rsidRPr="00210C04" w:rsidRDefault="00E303DA" w:rsidP="004741E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Family group – parent(s) and children</w:t>
            </w:r>
          </w:p>
        </w:tc>
        <w:tc>
          <w:tcPr>
            <w:tcW w:w="3047" w:type="dxa"/>
          </w:tcPr>
          <w:p w14:paraId="1DC40F99" w14:textId="7D0393F8"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7%</w:t>
            </w:r>
          </w:p>
        </w:tc>
        <w:tc>
          <w:tcPr>
            <w:tcW w:w="3048" w:type="dxa"/>
          </w:tcPr>
          <w:p w14:paraId="059726A5" w14:textId="46B61088"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11%</w:t>
            </w:r>
          </w:p>
        </w:tc>
      </w:tr>
      <w:tr w:rsidR="00C902E7" w:rsidRPr="00C50D97" w14:paraId="11375BB1" w14:textId="77777777" w:rsidTr="004741E1">
        <w:tc>
          <w:tcPr>
            <w:tcW w:w="3256" w:type="dxa"/>
          </w:tcPr>
          <w:p w14:paraId="59A9F489" w14:textId="09E2A4F5" w:rsidR="00C902E7" w:rsidRPr="00210C04" w:rsidRDefault="00AA60F9" w:rsidP="004741E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Friends and</w:t>
            </w:r>
            <w:r w:rsidR="00246FF8">
              <w:rPr>
                <w:rFonts w:ascii="Arial" w:hAnsi="Arial" w:cs="Arial"/>
                <w:b/>
                <w:bCs/>
                <w:color w:val="000000" w:themeColor="text1"/>
                <w:sz w:val="22"/>
                <w:szCs w:val="22"/>
              </w:rPr>
              <w:t>/or</w:t>
            </w:r>
            <w:r>
              <w:rPr>
                <w:rFonts w:ascii="Arial" w:hAnsi="Arial" w:cs="Arial"/>
                <w:b/>
                <w:bCs/>
                <w:color w:val="000000" w:themeColor="text1"/>
                <w:sz w:val="22"/>
                <w:szCs w:val="22"/>
              </w:rPr>
              <w:t xml:space="preserve"> relatives travelling together</w:t>
            </w:r>
          </w:p>
        </w:tc>
        <w:tc>
          <w:tcPr>
            <w:tcW w:w="3047" w:type="dxa"/>
          </w:tcPr>
          <w:p w14:paraId="68170A2D" w14:textId="072FA91A"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11%</w:t>
            </w:r>
          </w:p>
        </w:tc>
        <w:tc>
          <w:tcPr>
            <w:tcW w:w="3048" w:type="dxa"/>
          </w:tcPr>
          <w:p w14:paraId="56EE5B74" w14:textId="2A36E070" w:rsidR="00C902E7" w:rsidRPr="00210C04" w:rsidRDefault="00BE285A" w:rsidP="004741E1">
            <w:pPr>
              <w:spacing w:after="120" w:line="240" w:lineRule="auto"/>
              <w:rPr>
                <w:rFonts w:ascii="Arial" w:hAnsi="Arial" w:cs="Arial"/>
                <w:color w:val="000000" w:themeColor="text1"/>
                <w:sz w:val="22"/>
                <w:szCs w:val="22"/>
              </w:rPr>
            </w:pPr>
            <w:r>
              <w:rPr>
                <w:rFonts w:ascii="Arial" w:hAnsi="Arial" w:cs="Arial"/>
                <w:color w:val="000000" w:themeColor="text1"/>
                <w:sz w:val="22"/>
                <w:szCs w:val="22"/>
              </w:rPr>
              <w:t>7%</w:t>
            </w:r>
          </w:p>
        </w:tc>
      </w:tr>
    </w:tbl>
    <w:p w14:paraId="2B4AFB83" w14:textId="77777777" w:rsidR="00C902E7" w:rsidRPr="00676352" w:rsidRDefault="00C902E7" w:rsidP="00C902E7">
      <w:pPr>
        <w:rPr>
          <w:rFonts w:ascii="Arial" w:eastAsiaTheme="majorEastAsia" w:hAnsi="Arial" w:cs="Arial"/>
          <w:color w:val="002060"/>
          <w:sz w:val="4"/>
          <w:szCs w:val="4"/>
        </w:rPr>
      </w:pPr>
    </w:p>
    <w:p w14:paraId="79EE8957" w14:textId="77777777" w:rsidR="00C902E7" w:rsidRPr="00676352" w:rsidRDefault="00C902E7" w:rsidP="00676352">
      <w:pPr>
        <w:rPr>
          <w:rFonts w:ascii="Arial" w:eastAsiaTheme="majorEastAsia" w:hAnsi="Arial" w:cs="Arial"/>
          <w:color w:val="002060"/>
          <w:sz w:val="4"/>
          <w:szCs w:val="4"/>
        </w:rPr>
      </w:pPr>
    </w:p>
    <w:p w14:paraId="734DB160" w14:textId="076C4B79" w:rsidR="00676352" w:rsidRPr="00E622A7" w:rsidRDefault="00676352" w:rsidP="002E536F">
      <w:pPr>
        <w:pStyle w:val="Heading2"/>
        <w:spacing w:before="80" w:after="120" w:line="240" w:lineRule="auto"/>
        <w:rPr>
          <w:rFonts w:ascii="Arial" w:hAnsi="Arial" w:cs="Arial"/>
          <w:color w:val="002060"/>
        </w:rPr>
      </w:pPr>
      <w:bookmarkStart w:id="57" w:name="_Toc188950767"/>
      <w:r w:rsidRPr="004E0134">
        <w:rPr>
          <w:rFonts w:ascii="Arial" w:hAnsi="Arial" w:cs="Arial"/>
          <w:color w:val="002060"/>
        </w:rPr>
        <w:t>8.</w:t>
      </w:r>
      <w:r w:rsidR="00C902E7">
        <w:rPr>
          <w:rFonts w:ascii="Arial" w:hAnsi="Arial" w:cs="Arial"/>
          <w:color w:val="002060"/>
        </w:rPr>
        <w:t>8</w:t>
      </w:r>
      <w:r w:rsidR="00C902E7" w:rsidRPr="004E0134">
        <w:rPr>
          <w:rFonts w:ascii="Arial" w:hAnsi="Arial" w:cs="Arial"/>
          <w:color w:val="002060"/>
        </w:rPr>
        <w:t xml:space="preserve"> </w:t>
      </w:r>
      <w:r w:rsidRPr="004E0134">
        <w:rPr>
          <w:rFonts w:ascii="Arial" w:hAnsi="Arial" w:cs="Arial"/>
          <w:color w:val="002060"/>
        </w:rPr>
        <w:t>Data table:</w:t>
      </w:r>
      <w:r w:rsidRPr="00FD7C53">
        <w:rPr>
          <w:rFonts w:ascii="Arial" w:hAnsi="Arial" w:cs="Arial"/>
          <w:color w:val="002060"/>
        </w:rPr>
        <w:t xml:space="preserve"> </w:t>
      </w:r>
      <w:r>
        <w:rPr>
          <w:rFonts w:ascii="Arial" w:hAnsi="Arial" w:cs="Arial"/>
          <w:color w:val="002060"/>
        </w:rPr>
        <w:t>Other travel behaviours</w:t>
      </w:r>
      <w:r w:rsidRPr="004E0134">
        <w:rPr>
          <w:rFonts w:ascii="Arial" w:hAnsi="Arial" w:cs="Arial"/>
          <w:color w:val="002060"/>
        </w:rPr>
        <w:t xml:space="preserve"> of international overnight visitors to Victoria</w:t>
      </w:r>
      <w:bookmarkEnd w:id="57"/>
    </w:p>
    <w:p w14:paraId="069AA717" w14:textId="4FBAF1B2" w:rsidR="00676352" w:rsidRPr="00736199" w:rsidRDefault="00676352" w:rsidP="00676352">
      <w:pPr>
        <w:spacing w:after="240"/>
        <w:rPr>
          <w:rFonts w:ascii="Arial" w:hAnsi="Arial" w:cs="Arial"/>
          <w:sz w:val="22"/>
          <w:szCs w:val="22"/>
        </w:rPr>
      </w:pPr>
      <w:r w:rsidRPr="005D7F63">
        <w:rPr>
          <w:rFonts w:ascii="Arial" w:hAnsi="Arial" w:cs="Arial"/>
          <w:sz w:val="22"/>
          <w:szCs w:val="22"/>
        </w:rPr>
        <w:t xml:space="preserve">The table below </w:t>
      </w:r>
      <w:r w:rsidRPr="00676352">
        <w:rPr>
          <w:rFonts w:ascii="Arial" w:hAnsi="Arial" w:cs="Arial"/>
          <w:sz w:val="22"/>
          <w:szCs w:val="22"/>
        </w:rPr>
        <w:t xml:space="preserve">provides other travel behaviours of international </w:t>
      </w:r>
      <w:r w:rsidR="00E663B6">
        <w:rPr>
          <w:rFonts w:ascii="Arial" w:hAnsi="Arial" w:cs="Arial"/>
          <w:sz w:val="22"/>
          <w:szCs w:val="22"/>
        </w:rPr>
        <w:t xml:space="preserve">overnight </w:t>
      </w:r>
      <w:r w:rsidRPr="00676352">
        <w:rPr>
          <w:rFonts w:ascii="Arial" w:hAnsi="Arial" w:cs="Arial"/>
          <w:sz w:val="22"/>
          <w:szCs w:val="22"/>
        </w:rPr>
        <w:t>First Peoples visitors to Victoria in 2023, specifically those who stayed in backpack accommodation and those who visited regional Victoria. The fi</w:t>
      </w:r>
      <w:r w:rsidRPr="005D7F63">
        <w:rPr>
          <w:rFonts w:ascii="Arial" w:hAnsi="Arial" w:cs="Arial"/>
          <w:sz w:val="22"/>
          <w:szCs w:val="22"/>
        </w:rPr>
        <w:t xml:space="preserve">rst data column provides the proportions for international </w:t>
      </w:r>
      <w:r w:rsidR="00E663B6">
        <w:rPr>
          <w:rFonts w:ascii="Arial" w:hAnsi="Arial" w:cs="Arial"/>
          <w:sz w:val="22"/>
          <w:szCs w:val="22"/>
        </w:rPr>
        <w:t xml:space="preserve">overnight </w:t>
      </w:r>
      <w:r w:rsidRPr="005D7F63">
        <w:rPr>
          <w:rFonts w:ascii="Arial" w:hAnsi="Arial" w:cs="Arial"/>
          <w:sz w:val="22"/>
          <w:szCs w:val="22"/>
        </w:rPr>
        <w:t>visitors</w:t>
      </w:r>
      <w:r w:rsidRPr="00EE58F6">
        <w:rPr>
          <w:rFonts w:ascii="Arial" w:hAnsi="Arial" w:cs="Arial"/>
          <w:sz w:val="22"/>
          <w:szCs w:val="22"/>
        </w:rPr>
        <w:t xml:space="preserve"> who participated in a First Peoples activity </w:t>
      </w:r>
      <w:r>
        <w:rPr>
          <w:rFonts w:ascii="Arial" w:hAnsi="Arial" w:cs="Arial"/>
          <w:sz w:val="22"/>
          <w:szCs w:val="22"/>
        </w:rPr>
        <w:t>in Victoria</w:t>
      </w:r>
      <w:r w:rsidRPr="00EE58F6">
        <w:rPr>
          <w:rFonts w:ascii="Arial" w:hAnsi="Arial" w:cs="Arial"/>
          <w:sz w:val="22"/>
          <w:szCs w:val="22"/>
        </w:rPr>
        <w:t xml:space="preserve"> while the second data column provides the proportions of </w:t>
      </w:r>
      <w:r w:rsidR="0002249B">
        <w:rPr>
          <w:rFonts w:ascii="Arial" w:hAnsi="Arial" w:cs="Arial"/>
          <w:sz w:val="22"/>
          <w:szCs w:val="22"/>
        </w:rPr>
        <w:t xml:space="preserve">all </w:t>
      </w:r>
      <w:r w:rsidRPr="00EE58F6">
        <w:rPr>
          <w:rFonts w:ascii="Arial" w:hAnsi="Arial" w:cs="Arial"/>
          <w:sz w:val="22"/>
          <w:szCs w:val="22"/>
        </w:rPr>
        <w:t xml:space="preserve">international overnight visitors </w:t>
      </w:r>
      <w:r w:rsidR="00B5262D">
        <w:rPr>
          <w:rFonts w:ascii="Arial" w:hAnsi="Arial" w:cs="Arial"/>
          <w:sz w:val="22"/>
          <w:szCs w:val="22"/>
        </w:rPr>
        <w:t xml:space="preserve">for these characteristics </w:t>
      </w:r>
      <w:r w:rsidRPr="00EE58F6">
        <w:rPr>
          <w:rFonts w:ascii="Arial" w:hAnsi="Arial" w:cs="Arial"/>
          <w:sz w:val="22"/>
          <w:szCs w:val="22"/>
        </w:rPr>
        <w:t>to Victoria.</w:t>
      </w:r>
    </w:p>
    <w:tbl>
      <w:tblPr>
        <w:tblStyle w:val="TableGrid"/>
        <w:tblW w:w="9351" w:type="dxa"/>
        <w:tblLook w:val="06A0" w:firstRow="1" w:lastRow="0" w:firstColumn="1" w:lastColumn="0" w:noHBand="1" w:noVBand="1"/>
      </w:tblPr>
      <w:tblGrid>
        <w:gridCol w:w="3256"/>
        <w:gridCol w:w="3047"/>
        <w:gridCol w:w="3048"/>
      </w:tblGrid>
      <w:tr w:rsidR="00676352" w:rsidRPr="00C50D97" w14:paraId="15E336B2" w14:textId="77777777" w:rsidTr="003E3801">
        <w:trPr>
          <w:tblHeader/>
        </w:trPr>
        <w:tc>
          <w:tcPr>
            <w:tcW w:w="3256" w:type="dxa"/>
            <w:shd w:val="clear" w:color="auto" w:fill="D9D9D9" w:themeFill="background1" w:themeFillShade="D9"/>
          </w:tcPr>
          <w:p w14:paraId="7608D087" w14:textId="0AB47889" w:rsidR="00676352" w:rsidRPr="00210C04" w:rsidRDefault="00676352"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Travel behaviours</w:t>
            </w:r>
          </w:p>
        </w:tc>
        <w:tc>
          <w:tcPr>
            <w:tcW w:w="3047" w:type="dxa"/>
            <w:shd w:val="clear" w:color="auto" w:fill="D9D9D9" w:themeFill="background1" w:themeFillShade="D9"/>
          </w:tcPr>
          <w:p w14:paraId="4B34CD91" w14:textId="49FE029B" w:rsidR="00676352" w:rsidRPr="00210C04" w:rsidRDefault="00676352"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 xml:space="preserve">International </w:t>
            </w:r>
            <w:r w:rsidR="00E663B6">
              <w:rPr>
                <w:rFonts w:ascii="Arial" w:hAnsi="Arial" w:cs="Arial"/>
                <w:b/>
                <w:bCs/>
                <w:color w:val="000000" w:themeColor="text1"/>
                <w:sz w:val="22"/>
                <w:szCs w:val="22"/>
              </w:rPr>
              <w:t xml:space="preserve">overnight </w:t>
            </w:r>
            <w:r w:rsidRPr="00210C04">
              <w:rPr>
                <w:rFonts w:ascii="Arial" w:hAnsi="Arial" w:cs="Arial"/>
                <w:b/>
                <w:bCs/>
                <w:color w:val="000000" w:themeColor="text1"/>
                <w:sz w:val="22"/>
                <w:szCs w:val="22"/>
              </w:rPr>
              <w:t>First Peoples activity visitors to Victoria</w:t>
            </w:r>
          </w:p>
        </w:tc>
        <w:tc>
          <w:tcPr>
            <w:tcW w:w="3048" w:type="dxa"/>
            <w:shd w:val="clear" w:color="auto" w:fill="D9D9D9" w:themeFill="background1" w:themeFillShade="D9"/>
          </w:tcPr>
          <w:p w14:paraId="43BF1DB3" w14:textId="77777777" w:rsidR="00676352" w:rsidRPr="00210C04" w:rsidRDefault="00676352"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All international overnight visitors to Victoria</w:t>
            </w:r>
          </w:p>
        </w:tc>
      </w:tr>
      <w:tr w:rsidR="00676352" w:rsidRPr="00C50D97" w14:paraId="2D28DC00" w14:textId="77777777" w:rsidTr="003E3801">
        <w:tc>
          <w:tcPr>
            <w:tcW w:w="3256" w:type="dxa"/>
          </w:tcPr>
          <w:p w14:paraId="48B5F5E6" w14:textId="043D6982" w:rsidR="00676352" w:rsidRPr="00210C04" w:rsidRDefault="00137008"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Stayed in b</w:t>
            </w:r>
            <w:r w:rsidR="00676352">
              <w:rPr>
                <w:rFonts w:ascii="Arial" w:hAnsi="Arial" w:cs="Arial"/>
                <w:b/>
                <w:bCs/>
                <w:color w:val="000000" w:themeColor="text1"/>
                <w:sz w:val="22"/>
                <w:szCs w:val="22"/>
              </w:rPr>
              <w:t>ackpacker</w:t>
            </w:r>
            <w:r>
              <w:rPr>
                <w:rFonts w:ascii="Arial" w:hAnsi="Arial" w:cs="Arial"/>
                <w:b/>
                <w:bCs/>
                <w:color w:val="000000" w:themeColor="text1"/>
                <w:sz w:val="22"/>
                <w:szCs w:val="22"/>
              </w:rPr>
              <w:t xml:space="preserve"> accommodation</w:t>
            </w:r>
          </w:p>
        </w:tc>
        <w:tc>
          <w:tcPr>
            <w:tcW w:w="3047" w:type="dxa"/>
          </w:tcPr>
          <w:p w14:paraId="07A74AFB" w14:textId="37F8DAA0" w:rsidR="00676352" w:rsidRPr="00210C04" w:rsidRDefault="0067635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11</w:t>
            </w:r>
            <w:r w:rsidRPr="00210C04">
              <w:rPr>
                <w:rFonts w:ascii="Arial" w:hAnsi="Arial" w:cs="Arial"/>
                <w:color w:val="000000" w:themeColor="text1"/>
                <w:sz w:val="22"/>
                <w:szCs w:val="22"/>
              </w:rPr>
              <w:t>%</w:t>
            </w:r>
          </w:p>
        </w:tc>
        <w:tc>
          <w:tcPr>
            <w:tcW w:w="3048" w:type="dxa"/>
          </w:tcPr>
          <w:p w14:paraId="37F42B2B" w14:textId="3378A7A0" w:rsidR="00676352" w:rsidRPr="00210C04" w:rsidRDefault="0067635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8</w:t>
            </w:r>
            <w:r w:rsidRPr="00210C04">
              <w:rPr>
                <w:rFonts w:ascii="Arial" w:hAnsi="Arial" w:cs="Arial"/>
                <w:color w:val="000000" w:themeColor="text1"/>
                <w:sz w:val="22"/>
                <w:szCs w:val="22"/>
              </w:rPr>
              <w:t>%</w:t>
            </w:r>
          </w:p>
        </w:tc>
      </w:tr>
      <w:tr w:rsidR="00676352" w:rsidRPr="00C50D97" w14:paraId="3E982D20" w14:textId="77777777" w:rsidTr="003E3801">
        <w:tc>
          <w:tcPr>
            <w:tcW w:w="3256" w:type="dxa"/>
          </w:tcPr>
          <w:p w14:paraId="0E46B777" w14:textId="65D94C5B" w:rsidR="00676352" w:rsidRDefault="00676352"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Visit</w:t>
            </w:r>
            <w:r w:rsidR="00137008">
              <w:rPr>
                <w:rFonts w:ascii="Arial" w:hAnsi="Arial" w:cs="Arial"/>
                <w:b/>
                <w:bCs/>
                <w:color w:val="000000" w:themeColor="text1"/>
                <w:sz w:val="22"/>
                <w:szCs w:val="22"/>
              </w:rPr>
              <w:t>ed</w:t>
            </w:r>
            <w:r>
              <w:rPr>
                <w:rFonts w:ascii="Arial" w:hAnsi="Arial" w:cs="Arial"/>
                <w:b/>
                <w:bCs/>
                <w:color w:val="000000" w:themeColor="text1"/>
                <w:sz w:val="22"/>
                <w:szCs w:val="22"/>
              </w:rPr>
              <w:t xml:space="preserve"> regional Victoria</w:t>
            </w:r>
          </w:p>
        </w:tc>
        <w:tc>
          <w:tcPr>
            <w:tcW w:w="3047" w:type="dxa"/>
          </w:tcPr>
          <w:p w14:paraId="49F8FB64" w14:textId="61506E19" w:rsidR="00676352" w:rsidRDefault="0067635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28</w:t>
            </w:r>
            <w:r w:rsidRPr="00210C04">
              <w:rPr>
                <w:rFonts w:ascii="Arial" w:hAnsi="Arial" w:cs="Arial"/>
                <w:color w:val="000000" w:themeColor="text1"/>
                <w:sz w:val="22"/>
                <w:szCs w:val="22"/>
              </w:rPr>
              <w:t>%</w:t>
            </w:r>
          </w:p>
        </w:tc>
        <w:tc>
          <w:tcPr>
            <w:tcW w:w="3048" w:type="dxa"/>
          </w:tcPr>
          <w:p w14:paraId="6FD0F6C7" w14:textId="051B7935" w:rsidR="00676352" w:rsidRDefault="0067635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18</w:t>
            </w:r>
            <w:r w:rsidRPr="00210C04">
              <w:rPr>
                <w:rFonts w:ascii="Arial" w:hAnsi="Arial" w:cs="Arial"/>
                <w:color w:val="000000" w:themeColor="text1"/>
                <w:sz w:val="22"/>
                <w:szCs w:val="22"/>
              </w:rPr>
              <w:t>%</w:t>
            </w:r>
          </w:p>
        </w:tc>
      </w:tr>
    </w:tbl>
    <w:p w14:paraId="5CCEFFF6" w14:textId="5917D515" w:rsidR="000A0609" w:rsidRPr="00EB07CE" w:rsidRDefault="008D478F" w:rsidP="000A0609">
      <w:pPr>
        <w:pStyle w:val="Heading1"/>
        <w:rPr>
          <w:rFonts w:ascii="Arial" w:hAnsi="Arial" w:cs="Arial"/>
        </w:rPr>
      </w:pPr>
      <w:bookmarkStart w:id="58" w:name="_Toc188950768"/>
      <w:r>
        <w:rPr>
          <w:rFonts w:ascii="Arial" w:hAnsi="Arial" w:cs="Arial"/>
        </w:rPr>
        <w:t>9</w:t>
      </w:r>
      <w:r w:rsidR="000A0609" w:rsidRPr="00240C9C">
        <w:rPr>
          <w:rFonts w:ascii="Arial" w:hAnsi="Arial" w:cs="Arial"/>
        </w:rPr>
        <w:t>.0 Profile</w:t>
      </w:r>
      <w:r w:rsidR="000A0609">
        <w:rPr>
          <w:rFonts w:ascii="Arial" w:hAnsi="Arial" w:cs="Arial"/>
        </w:rPr>
        <w:t xml:space="preserve"> of </w:t>
      </w:r>
      <w:r w:rsidR="00240C9C">
        <w:rPr>
          <w:rFonts w:ascii="Arial" w:hAnsi="Arial" w:cs="Arial"/>
        </w:rPr>
        <w:t>domestic</w:t>
      </w:r>
      <w:r w:rsidR="000A0609" w:rsidRPr="00E622A7">
        <w:rPr>
          <w:rFonts w:ascii="Arial" w:hAnsi="Arial" w:cs="Arial"/>
        </w:rPr>
        <w:t xml:space="preserve"> overnight First Peoples tourism visitors </w:t>
      </w:r>
      <w:r w:rsidR="00240C9C">
        <w:rPr>
          <w:rFonts w:ascii="Arial" w:hAnsi="Arial" w:cs="Arial"/>
        </w:rPr>
        <w:t>with</w:t>
      </w:r>
      <w:r w:rsidR="000A0609" w:rsidRPr="00E622A7">
        <w:rPr>
          <w:rFonts w:ascii="Arial" w:hAnsi="Arial" w:cs="Arial"/>
        </w:rPr>
        <w:t xml:space="preserve">in </w:t>
      </w:r>
      <w:r w:rsidR="00240C9C">
        <w:rPr>
          <w:rFonts w:ascii="Arial" w:hAnsi="Arial" w:cs="Arial"/>
        </w:rPr>
        <w:t>Australia</w:t>
      </w:r>
      <w:bookmarkEnd w:id="58"/>
    </w:p>
    <w:p w14:paraId="0C3E71AA" w14:textId="77777777" w:rsidR="000A0609" w:rsidRPr="00EB07CE" w:rsidRDefault="000A0609" w:rsidP="000A0609">
      <w:pPr>
        <w:rPr>
          <w:rFonts w:ascii="Arial" w:hAnsi="Arial" w:cs="Arial"/>
          <w:sz w:val="4"/>
          <w:szCs w:val="4"/>
          <w:highlight w:val="yellow"/>
        </w:rPr>
      </w:pPr>
    </w:p>
    <w:p w14:paraId="529B2C72" w14:textId="3DFCFFF3" w:rsidR="000A0609" w:rsidRPr="000C0A87" w:rsidRDefault="008D478F" w:rsidP="002E536F">
      <w:pPr>
        <w:pStyle w:val="Heading2"/>
        <w:spacing w:before="80" w:after="120" w:line="240" w:lineRule="auto"/>
        <w:rPr>
          <w:rFonts w:ascii="Arial" w:hAnsi="Arial" w:cs="Arial"/>
          <w:color w:val="002060"/>
        </w:rPr>
      </w:pPr>
      <w:bookmarkStart w:id="59" w:name="_Toc188950769"/>
      <w:r w:rsidRPr="008D478F">
        <w:rPr>
          <w:rFonts w:ascii="Arial" w:hAnsi="Arial" w:cs="Arial"/>
          <w:color w:val="002060"/>
        </w:rPr>
        <w:lastRenderedPageBreak/>
        <w:t>9</w:t>
      </w:r>
      <w:r w:rsidR="000A0609" w:rsidRPr="008D478F">
        <w:rPr>
          <w:rFonts w:ascii="Arial" w:hAnsi="Arial" w:cs="Arial"/>
          <w:color w:val="002060"/>
        </w:rPr>
        <w:t>.1</w:t>
      </w:r>
      <w:r w:rsidR="000A0609" w:rsidRPr="000C0A87">
        <w:rPr>
          <w:rFonts w:ascii="Arial" w:hAnsi="Arial" w:cs="Arial"/>
          <w:color w:val="002060"/>
        </w:rPr>
        <w:t xml:space="preserve"> </w:t>
      </w:r>
      <w:r w:rsidR="000A0609">
        <w:rPr>
          <w:rFonts w:ascii="Arial" w:hAnsi="Arial" w:cs="Arial"/>
          <w:color w:val="002060"/>
        </w:rPr>
        <w:t>Profile overview</w:t>
      </w:r>
      <w:r w:rsidR="000A0609" w:rsidRPr="009E4978">
        <w:rPr>
          <w:rFonts w:ascii="Arial" w:hAnsi="Arial" w:cs="Arial"/>
        </w:rPr>
        <w:t xml:space="preserve"> </w:t>
      </w:r>
      <w:r w:rsidR="000A0609">
        <w:rPr>
          <w:rFonts w:ascii="Arial" w:hAnsi="Arial" w:cs="Arial"/>
        </w:rPr>
        <w:t xml:space="preserve">of </w:t>
      </w:r>
      <w:r>
        <w:rPr>
          <w:rFonts w:ascii="Arial" w:hAnsi="Arial" w:cs="Arial"/>
          <w:color w:val="002060"/>
        </w:rPr>
        <w:t>domestic</w:t>
      </w:r>
      <w:r w:rsidR="000A0609" w:rsidRPr="00E622A7">
        <w:rPr>
          <w:rFonts w:ascii="Arial" w:hAnsi="Arial" w:cs="Arial"/>
          <w:color w:val="002060"/>
        </w:rPr>
        <w:t xml:space="preserve"> overnight First Peoples tourism visitors </w:t>
      </w:r>
      <w:r>
        <w:rPr>
          <w:rFonts w:ascii="Arial" w:hAnsi="Arial" w:cs="Arial"/>
          <w:color w:val="002060"/>
        </w:rPr>
        <w:t>with</w:t>
      </w:r>
      <w:r w:rsidR="000A0609" w:rsidRPr="00E622A7">
        <w:rPr>
          <w:rFonts w:ascii="Arial" w:hAnsi="Arial" w:cs="Arial"/>
          <w:color w:val="002060"/>
        </w:rPr>
        <w:t xml:space="preserve">in </w:t>
      </w:r>
      <w:r>
        <w:rPr>
          <w:rFonts w:ascii="Arial" w:hAnsi="Arial" w:cs="Arial"/>
          <w:color w:val="002060"/>
        </w:rPr>
        <w:t>Australi</w:t>
      </w:r>
      <w:r w:rsidR="000A0609" w:rsidRPr="00E622A7">
        <w:rPr>
          <w:rFonts w:ascii="Arial" w:hAnsi="Arial" w:cs="Arial"/>
          <w:color w:val="002060"/>
        </w:rPr>
        <w:t>a</w:t>
      </w:r>
      <w:bookmarkEnd w:id="59"/>
    </w:p>
    <w:p w14:paraId="2604F944" w14:textId="18379210" w:rsidR="000A0609" w:rsidRDefault="008D478F" w:rsidP="000A0609">
      <w:pPr>
        <w:pStyle w:val="ListParagraph"/>
        <w:numPr>
          <w:ilvl w:val="0"/>
          <w:numId w:val="4"/>
        </w:numPr>
        <w:rPr>
          <w:rFonts w:ascii="Arial" w:hAnsi="Arial" w:cs="Arial"/>
          <w:color w:val="000000" w:themeColor="text1"/>
          <w:sz w:val="22"/>
          <w:szCs w:val="22"/>
        </w:rPr>
      </w:pPr>
      <w:r w:rsidRPr="008D478F">
        <w:rPr>
          <w:rFonts w:ascii="Arial" w:hAnsi="Arial" w:cs="Arial"/>
          <w:color w:val="000000" w:themeColor="text1"/>
          <w:sz w:val="22"/>
          <w:szCs w:val="22"/>
        </w:rPr>
        <w:t>Compared with domestic overnight visitors around Australia overall, domestic overnight visitors who included a First Peoples activity on their trip were more likely to be</w:t>
      </w:r>
      <w:r w:rsidR="000A0609" w:rsidRPr="000C0A87">
        <w:rPr>
          <w:rFonts w:ascii="Arial" w:hAnsi="Arial" w:cs="Arial"/>
          <w:color w:val="000000" w:themeColor="text1"/>
          <w:sz w:val="22"/>
          <w:szCs w:val="22"/>
        </w:rPr>
        <w:t>:</w:t>
      </w:r>
    </w:p>
    <w:p w14:paraId="43FACCC2" w14:textId="77777777" w:rsidR="008D478F" w:rsidRPr="008D478F" w:rsidRDefault="008D478F" w:rsidP="008D478F">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from New South Wales</w:t>
      </w:r>
    </w:p>
    <w:p w14:paraId="078E0CAA" w14:textId="77777777" w:rsidR="008D478F" w:rsidRPr="008D478F" w:rsidRDefault="008D478F" w:rsidP="008D478F">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 xml:space="preserve">interstate travellers </w:t>
      </w:r>
    </w:p>
    <w:p w14:paraId="6F889598" w14:textId="77777777" w:rsidR="008D478F" w:rsidRPr="008D478F" w:rsidRDefault="008D478F" w:rsidP="008D478F">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on holiday</w:t>
      </w:r>
    </w:p>
    <w:p w14:paraId="587FD904" w14:textId="5D1E2512" w:rsidR="008D478F" w:rsidRPr="002E536F" w:rsidRDefault="008D478F" w:rsidP="006275F7">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 xml:space="preserve">visitors who had a longer length of stay </w:t>
      </w:r>
      <w:r w:rsidRPr="002E536F">
        <w:rPr>
          <w:rFonts w:ascii="Arial" w:hAnsi="Arial" w:cs="Arial"/>
          <w:color w:val="000000" w:themeColor="text1"/>
          <w:sz w:val="22"/>
          <w:szCs w:val="22"/>
        </w:rPr>
        <w:t>(of at least 4 nights) and a more complex itinerary with multiple stopovers</w:t>
      </w:r>
    </w:p>
    <w:p w14:paraId="008DCADE" w14:textId="77777777" w:rsidR="008D478F" w:rsidRPr="008D478F" w:rsidRDefault="008D478F" w:rsidP="008D478F">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users of Visitor Information Centres (VICs)</w:t>
      </w:r>
    </w:p>
    <w:p w14:paraId="5AAC67E9" w14:textId="77777777" w:rsidR="008D478F" w:rsidRPr="008D478F" w:rsidRDefault="008D478F" w:rsidP="008D478F">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in an older age group (45 years or over)</w:t>
      </w:r>
    </w:p>
    <w:p w14:paraId="231B3781" w14:textId="77777777" w:rsidR="008D478F" w:rsidRPr="008D478F" w:rsidRDefault="008D478F" w:rsidP="008D478F">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older working or older non-working travellers</w:t>
      </w:r>
    </w:p>
    <w:p w14:paraId="72166C7F" w14:textId="7F5208E8" w:rsidR="000A0609" w:rsidRPr="008D478F" w:rsidRDefault="008D478F" w:rsidP="008D478F">
      <w:pPr>
        <w:pStyle w:val="ListParagraph"/>
        <w:numPr>
          <w:ilvl w:val="1"/>
          <w:numId w:val="4"/>
        </w:numPr>
        <w:rPr>
          <w:rFonts w:ascii="Arial" w:hAnsi="Arial" w:cs="Arial"/>
          <w:color w:val="000000" w:themeColor="text1"/>
          <w:sz w:val="22"/>
          <w:szCs w:val="22"/>
        </w:rPr>
      </w:pPr>
      <w:r w:rsidRPr="008D478F">
        <w:rPr>
          <w:rFonts w:ascii="Arial" w:hAnsi="Arial" w:cs="Arial"/>
          <w:color w:val="000000" w:themeColor="text1"/>
          <w:sz w:val="22"/>
          <w:szCs w:val="22"/>
        </w:rPr>
        <w:t>travelling with others (friends or relatives travelling together or in a family group (parents and children))</w:t>
      </w:r>
    </w:p>
    <w:p w14:paraId="614D2850" w14:textId="76309E83" w:rsidR="000A0609" w:rsidRPr="00E622A7" w:rsidRDefault="00172306" w:rsidP="002E536F">
      <w:pPr>
        <w:pStyle w:val="Heading2"/>
        <w:spacing w:before="80" w:after="120" w:line="240" w:lineRule="auto"/>
        <w:rPr>
          <w:rFonts w:ascii="Arial" w:hAnsi="Arial" w:cs="Arial"/>
          <w:color w:val="002060"/>
        </w:rPr>
      </w:pPr>
      <w:bookmarkStart w:id="60" w:name="_Toc188950770"/>
      <w:r w:rsidRPr="00172306">
        <w:rPr>
          <w:rFonts w:ascii="Arial" w:hAnsi="Arial" w:cs="Arial"/>
          <w:color w:val="002060"/>
        </w:rPr>
        <w:t>9</w:t>
      </w:r>
      <w:r w:rsidR="000A0609" w:rsidRPr="00172306">
        <w:rPr>
          <w:rFonts w:ascii="Arial" w:hAnsi="Arial" w:cs="Arial"/>
          <w:color w:val="002060"/>
        </w:rPr>
        <w:t xml:space="preserve">.2 Data table: </w:t>
      </w:r>
      <w:r w:rsidRPr="00172306">
        <w:rPr>
          <w:rFonts w:ascii="Arial" w:hAnsi="Arial" w:cs="Arial"/>
          <w:color w:val="002060"/>
        </w:rPr>
        <w:t>Top domestic source markets ranked by including a First</w:t>
      </w:r>
      <w:r>
        <w:rPr>
          <w:rFonts w:ascii="Arial" w:hAnsi="Arial" w:cs="Arial"/>
          <w:color w:val="002060"/>
        </w:rPr>
        <w:t xml:space="preserve"> Peoples </w:t>
      </w:r>
      <w:r w:rsidRPr="00172306">
        <w:rPr>
          <w:rFonts w:ascii="Arial" w:hAnsi="Arial" w:cs="Arial"/>
          <w:color w:val="002060"/>
        </w:rPr>
        <w:t>activity on their trip</w:t>
      </w:r>
      <w:bookmarkEnd w:id="60"/>
    </w:p>
    <w:p w14:paraId="68107FB8" w14:textId="2ED4B333" w:rsidR="000A0609" w:rsidRPr="00736199" w:rsidRDefault="000A0609" w:rsidP="000A0609">
      <w:pPr>
        <w:spacing w:after="240"/>
        <w:rPr>
          <w:rFonts w:ascii="Arial" w:hAnsi="Arial" w:cs="Arial"/>
          <w:sz w:val="22"/>
          <w:szCs w:val="22"/>
        </w:rPr>
      </w:pPr>
      <w:r w:rsidRPr="00CE45EB">
        <w:rPr>
          <w:rFonts w:ascii="Arial" w:hAnsi="Arial" w:cs="Arial"/>
          <w:sz w:val="22"/>
          <w:szCs w:val="22"/>
        </w:rPr>
        <w:t xml:space="preserve">The table below provides the top </w:t>
      </w:r>
      <w:r w:rsidR="00172306">
        <w:rPr>
          <w:rFonts w:ascii="Arial" w:hAnsi="Arial" w:cs="Arial"/>
          <w:sz w:val="22"/>
          <w:szCs w:val="22"/>
        </w:rPr>
        <w:t>domestic source markets for domestic</w:t>
      </w:r>
      <w:r w:rsidRPr="00CE45EB">
        <w:rPr>
          <w:rFonts w:ascii="Arial" w:hAnsi="Arial" w:cs="Arial"/>
          <w:sz w:val="22"/>
          <w:szCs w:val="22"/>
        </w:rPr>
        <w:t xml:space="preserve"> First Peoples visitors </w:t>
      </w:r>
      <w:r w:rsidR="00172306">
        <w:rPr>
          <w:rFonts w:ascii="Arial" w:hAnsi="Arial" w:cs="Arial"/>
          <w:sz w:val="22"/>
          <w:szCs w:val="22"/>
        </w:rPr>
        <w:t>within Australia</w:t>
      </w:r>
      <w:r w:rsidRPr="00CE45EB">
        <w:rPr>
          <w:rFonts w:ascii="Arial" w:hAnsi="Arial" w:cs="Arial"/>
          <w:sz w:val="22"/>
          <w:szCs w:val="22"/>
        </w:rPr>
        <w:t xml:space="preserve"> in 2023 ranked by share. The first data column provides the proportions for </w:t>
      </w:r>
      <w:r w:rsidR="00172306">
        <w:rPr>
          <w:rFonts w:ascii="Arial" w:hAnsi="Arial" w:cs="Arial"/>
          <w:sz w:val="22"/>
          <w:szCs w:val="22"/>
        </w:rPr>
        <w:t>domestic</w:t>
      </w:r>
      <w:r w:rsidRPr="00CE45EB">
        <w:rPr>
          <w:rFonts w:ascii="Arial" w:hAnsi="Arial" w:cs="Arial"/>
          <w:sz w:val="22"/>
          <w:szCs w:val="22"/>
        </w:rPr>
        <w:t xml:space="preserve"> </w:t>
      </w:r>
      <w:r w:rsidR="00B57876">
        <w:rPr>
          <w:rFonts w:ascii="Arial" w:hAnsi="Arial" w:cs="Arial"/>
          <w:sz w:val="22"/>
          <w:szCs w:val="22"/>
        </w:rPr>
        <w:t xml:space="preserve">overnight </w:t>
      </w:r>
      <w:r w:rsidRPr="00CE45EB">
        <w:rPr>
          <w:rFonts w:ascii="Arial" w:hAnsi="Arial" w:cs="Arial"/>
          <w:sz w:val="22"/>
          <w:szCs w:val="22"/>
        </w:rPr>
        <w:t xml:space="preserve">visitors who participated in a First Peoples activity </w:t>
      </w:r>
      <w:r w:rsidR="00172306">
        <w:rPr>
          <w:rFonts w:ascii="Arial" w:hAnsi="Arial" w:cs="Arial"/>
          <w:sz w:val="22"/>
          <w:szCs w:val="22"/>
        </w:rPr>
        <w:t xml:space="preserve">within Australia </w:t>
      </w:r>
      <w:r w:rsidRPr="00CE45EB">
        <w:rPr>
          <w:rFonts w:ascii="Arial" w:hAnsi="Arial" w:cs="Arial"/>
          <w:sz w:val="22"/>
          <w:szCs w:val="22"/>
        </w:rPr>
        <w:t xml:space="preserve">while the second data column provides the proportions of </w:t>
      </w:r>
      <w:r w:rsidR="00172306">
        <w:rPr>
          <w:rFonts w:ascii="Arial" w:hAnsi="Arial" w:cs="Arial"/>
          <w:sz w:val="22"/>
          <w:szCs w:val="22"/>
        </w:rPr>
        <w:t>all domestic</w:t>
      </w:r>
      <w:r w:rsidRPr="00CE45EB">
        <w:rPr>
          <w:rFonts w:ascii="Arial" w:hAnsi="Arial" w:cs="Arial"/>
          <w:sz w:val="22"/>
          <w:szCs w:val="22"/>
        </w:rPr>
        <w:t xml:space="preserve"> overnight visitors </w:t>
      </w:r>
      <w:r w:rsidR="00172306">
        <w:rPr>
          <w:rFonts w:ascii="Arial" w:hAnsi="Arial" w:cs="Arial"/>
          <w:sz w:val="22"/>
          <w:szCs w:val="22"/>
        </w:rPr>
        <w:t>within Australia</w:t>
      </w:r>
      <w:r w:rsidRPr="00CE45EB">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0A0609" w:rsidRPr="00C50D97" w14:paraId="7B7135E8" w14:textId="77777777" w:rsidTr="003E3801">
        <w:trPr>
          <w:tblHeader/>
        </w:trPr>
        <w:tc>
          <w:tcPr>
            <w:tcW w:w="3256" w:type="dxa"/>
            <w:shd w:val="clear" w:color="auto" w:fill="D9D9D9" w:themeFill="background1" w:themeFillShade="D9"/>
          </w:tcPr>
          <w:p w14:paraId="5C009CF2" w14:textId="53287C25" w:rsidR="000A0609" w:rsidRPr="00C50D97" w:rsidRDefault="00DD6C81" w:rsidP="003E3801">
            <w:pPr>
              <w:spacing w:after="120" w:line="240" w:lineRule="auto"/>
              <w:rPr>
                <w:rFonts w:ascii="Arial" w:hAnsi="Arial" w:cs="Arial"/>
                <w:b/>
                <w:bCs/>
                <w:color w:val="000000" w:themeColor="text1"/>
                <w:sz w:val="22"/>
                <w:szCs w:val="22"/>
                <w:highlight w:val="yellow"/>
              </w:rPr>
            </w:pPr>
            <w:r w:rsidRPr="00DD6C81">
              <w:rPr>
                <w:rFonts w:ascii="Arial" w:hAnsi="Arial" w:cs="Arial"/>
                <w:b/>
                <w:bCs/>
                <w:color w:val="000000" w:themeColor="text1"/>
                <w:sz w:val="22"/>
                <w:szCs w:val="22"/>
              </w:rPr>
              <w:t>State or Territory</w:t>
            </w:r>
          </w:p>
        </w:tc>
        <w:tc>
          <w:tcPr>
            <w:tcW w:w="3047" w:type="dxa"/>
            <w:shd w:val="clear" w:color="auto" w:fill="D9D9D9" w:themeFill="background1" w:themeFillShade="D9"/>
          </w:tcPr>
          <w:p w14:paraId="1E91C75C" w14:textId="3826E0BB" w:rsidR="000A0609" w:rsidRPr="00C50D97" w:rsidRDefault="00DD6C81" w:rsidP="003E3801">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Domestic</w:t>
            </w:r>
            <w:r w:rsidR="00E663B6">
              <w:rPr>
                <w:rFonts w:ascii="Arial" w:hAnsi="Arial" w:cs="Arial"/>
                <w:b/>
                <w:bCs/>
                <w:color w:val="000000" w:themeColor="text1"/>
                <w:sz w:val="22"/>
                <w:szCs w:val="22"/>
              </w:rPr>
              <w:t xml:space="preserve"> overnight</w:t>
            </w:r>
            <w:r>
              <w:rPr>
                <w:rFonts w:ascii="Arial" w:hAnsi="Arial" w:cs="Arial"/>
                <w:b/>
                <w:bCs/>
                <w:color w:val="000000" w:themeColor="text1"/>
                <w:sz w:val="22"/>
                <w:szCs w:val="22"/>
              </w:rPr>
              <w:t xml:space="preserve"> </w:t>
            </w:r>
            <w:r w:rsidR="000A0609">
              <w:rPr>
                <w:rFonts w:ascii="Arial" w:hAnsi="Arial" w:cs="Arial"/>
                <w:b/>
                <w:bCs/>
                <w:color w:val="000000" w:themeColor="text1"/>
                <w:sz w:val="22"/>
                <w:szCs w:val="22"/>
              </w:rPr>
              <w:t xml:space="preserve">First Peoples activity visitors </w:t>
            </w:r>
            <w:r>
              <w:rPr>
                <w:rFonts w:ascii="Arial" w:hAnsi="Arial" w:cs="Arial"/>
                <w:b/>
                <w:bCs/>
                <w:color w:val="000000" w:themeColor="text1"/>
                <w:sz w:val="22"/>
                <w:szCs w:val="22"/>
              </w:rPr>
              <w:t>within Australia</w:t>
            </w:r>
          </w:p>
        </w:tc>
        <w:tc>
          <w:tcPr>
            <w:tcW w:w="3048" w:type="dxa"/>
            <w:shd w:val="clear" w:color="auto" w:fill="D9D9D9" w:themeFill="background1" w:themeFillShade="D9"/>
          </w:tcPr>
          <w:p w14:paraId="5999C6EC" w14:textId="22F9BE8F" w:rsidR="000A0609" w:rsidRPr="00C50D97" w:rsidRDefault="000A0609" w:rsidP="003E3801">
            <w:pPr>
              <w:spacing w:after="120" w:line="240" w:lineRule="auto"/>
              <w:rPr>
                <w:rFonts w:ascii="Arial" w:hAnsi="Arial" w:cs="Arial"/>
                <w:b/>
                <w:bCs/>
                <w:color w:val="000000" w:themeColor="text1"/>
                <w:sz w:val="22"/>
                <w:szCs w:val="22"/>
                <w:highlight w:val="yellow"/>
              </w:rPr>
            </w:pPr>
            <w:r w:rsidRPr="00E622A7">
              <w:rPr>
                <w:rFonts w:ascii="Arial" w:hAnsi="Arial" w:cs="Arial"/>
                <w:b/>
                <w:bCs/>
                <w:color w:val="000000" w:themeColor="text1"/>
                <w:sz w:val="22"/>
                <w:szCs w:val="22"/>
              </w:rPr>
              <w:t xml:space="preserve">All </w:t>
            </w:r>
            <w:r w:rsidR="00DD6C81">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sidR="00DD6C81">
              <w:rPr>
                <w:rFonts w:ascii="Arial" w:hAnsi="Arial" w:cs="Arial"/>
                <w:b/>
                <w:bCs/>
                <w:color w:val="000000" w:themeColor="text1"/>
                <w:sz w:val="22"/>
                <w:szCs w:val="22"/>
              </w:rPr>
              <w:t>within Australia</w:t>
            </w:r>
          </w:p>
        </w:tc>
      </w:tr>
      <w:tr w:rsidR="000A0609" w:rsidRPr="00C50D97" w14:paraId="56A98726" w14:textId="77777777" w:rsidTr="003E3801">
        <w:tc>
          <w:tcPr>
            <w:tcW w:w="3256" w:type="dxa"/>
          </w:tcPr>
          <w:p w14:paraId="412DEDE2" w14:textId="189B5980" w:rsidR="000A0609" w:rsidRPr="00C50D97" w:rsidRDefault="000A0609" w:rsidP="003E3801">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 xml:space="preserve">New </w:t>
            </w:r>
            <w:r w:rsidR="006D09E4">
              <w:rPr>
                <w:rFonts w:ascii="Arial" w:hAnsi="Arial" w:cs="Arial"/>
                <w:b/>
                <w:bCs/>
                <w:color w:val="000000" w:themeColor="text1"/>
                <w:sz w:val="22"/>
                <w:szCs w:val="22"/>
              </w:rPr>
              <w:t>South Wales</w:t>
            </w:r>
          </w:p>
        </w:tc>
        <w:tc>
          <w:tcPr>
            <w:tcW w:w="3047" w:type="dxa"/>
          </w:tcPr>
          <w:p w14:paraId="1A0BC076" w14:textId="18AF7D7D" w:rsidR="000A0609" w:rsidRPr="00DB28AC"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w:t>
            </w:r>
            <w:r w:rsidR="006D09E4">
              <w:rPr>
                <w:rFonts w:ascii="Arial" w:hAnsi="Arial" w:cs="Arial"/>
                <w:color w:val="000000" w:themeColor="text1"/>
                <w:sz w:val="22"/>
                <w:szCs w:val="22"/>
              </w:rPr>
              <w:t>6</w:t>
            </w:r>
            <w:r>
              <w:rPr>
                <w:rFonts w:ascii="Arial" w:hAnsi="Arial" w:cs="Arial"/>
                <w:color w:val="000000" w:themeColor="text1"/>
                <w:sz w:val="22"/>
                <w:szCs w:val="22"/>
              </w:rPr>
              <w:t>%</w:t>
            </w:r>
          </w:p>
        </w:tc>
        <w:tc>
          <w:tcPr>
            <w:tcW w:w="3048" w:type="dxa"/>
          </w:tcPr>
          <w:p w14:paraId="4FE31BAC" w14:textId="315A1032" w:rsidR="000A0609" w:rsidRPr="00DB28AC" w:rsidRDefault="006D09E4"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32</w:t>
            </w:r>
            <w:r w:rsidR="000A0609" w:rsidRPr="00DB28AC">
              <w:rPr>
                <w:rFonts w:ascii="Arial" w:hAnsi="Arial" w:cs="Arial"/>
                <w:color w:val="000000" w:themeColor="text1"/>
                <w:sz w:val="22"/>
                <w:szCs w:val="22"/>
              </w:rPr>
              <w:t>%</w:t>
            </w:r>
          </w:p>
        </w:tc>
      </w:tr>
      <w:tr w:rsidR="000A0609" w:rsidRPr="00C50D97" w14:paraId="241E1DCD" w14:textId="77777777" w:rsidTr="003E3801">
        <w:tc>
          <w:tcPr>
            <w:tcW w:w="3256" w:type="dxa"/>
          </w:tcPr>
          <w:p w14:paraId="40B2ABB3" w14:textId="6CA29FF7" w:rsidR="000A0609" w:rsidRPr="00C50D97" w:rsidRDefault="006D09E4" w:rsidP="003E3801">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Victoria</w:t>
            </w:r>
          </w:p>
        </w:tc>
        <w:tc>
          <w:tcPr>
            <w:tcW w:w="3047" w:type="dxa"/>
          </w:tcPr>
          <w:p w14:paraId="2171C546" w14:textId="5433AECF" w:rsidR="000A0609" w:rsidRPr="00DB28AC"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w:t>
            </w:r>
            <w:r w:rsidR="006D09E4">
              <w:rPr>
                <w:rFonts w:ascii="Arial" w:hAnsi="Arial" w:cs="Arial"/>
                <w:color w:val="000000" w:themeColor="text1"/>
                <w:sz w:val="22"/>
                <w:szCs w:val="22"/>
              </w:rPr>
              <w:t>3</w:t>
            </w:r>
            <w:r>
              <w:rPr>
                <w:rFonts w:ascii="Arial" w:hAnsi="Arial" w:cs="Arial"/>
                <w:color w:val="000000" w:themeColor="text1"/>
                <w:sz w:val="22"/>
                <w:szCs w:val="22"/>
              </w:rPr>
              <w:t>%</w:t>
            </w:r>
          </w:p>
        </w:tc>
        <w:tc>
          <w:tcPr>
            <w:tcW w:w="3048" w:type="dxa"/>
          </w:tcPr>
          <w:p w14:paraId="24A9E0B4" w14:textId="0064E714" w:rsidR="000A0609" w:rsidRPr="00DB28AC" w:rsidRDefault="006D09E4"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26</w:t>
            </w:r>
            <w:r w:rsidR="000A0609" w:rsidRPr="00DB28AC">
              <w:rPr>
                <w:rFonts w:ascii="Arial" w:hAnsi="Arial" w:cs="Arial"/>
                <w:color w:val="000000" w:themeColor="text1"/>
                <w:sz w:val="22"/>
                <w:szCs w:val="22"/>
              </w:rPr>
              <w:t>%</w:t>
            </w:r>
          </w:p>
        </w:tc>
      </w:tr>
      <w:tr w:rsidR="000A0609" w:rsidRPr="00C50D97" w14:paraId="68C84355" w14:textId="77777777" w:rsidTr="003E3801">
        <w:tc>
          <w:tcPr>
            <w:tcW w:w="3256" w:type="dxa"/>
          </w:tcPr>
          <w:p w14:paraId="326A1518" w14:textId="76C45E1D" w:rsidR="000A0609" w:rsidRPr="00C50D97" w:rsidRDefault="006D09E4" w:rsidP="003E3801">
            <w:pPr>
              <w:spacing w:after="120" w:line="240" w:lineRule="auto"/>
              <w:rPr>
                <w:rFonts w:ascii="Arial" w:hAnsi="Arial" w:cs="Arial"/>
                <w:b/>
                <w:bCs/>
                <w:color w:val="000000" w:themeColor="text1"/>
                <w:sz w:val="22"/>
                <w:szCs w:val="22"/>
                <w:highlight w:val="yellow"/>
              </w:rPr>
            </w:pPr>
            <w:r>
              <w:rPr>
                <w:rFonts w:ascii="Arial" w:hAnsi="Arial" w:cs="Arial"/>
                <w:b/>
                <w:bCs/>
                <w:color w:val="000000" w:themeColor="text1"/>
                <w:sz w:val="22"/>
                <w:szCs w:val="22"/>
              </w:rPr>
              <w:t>Queensland</w:t>
            </w:r>
          </w:p>
        </w:tc>
        <w:tc>
          <w:tcPr>
            <w:tcW w:w="3047" w:type="dxa"/>
          </w:tcPr>
          <w:p w14:paraId="2AB80878" w14:textId="13726EB0" w:rsidR="000A0609" w:rsidRPr="00DB28AC"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6D09E4">
              <w:rPr>
                <w:rFonts w:ascii="Arial" w:hAnsi="Arial" w:cs="Arial"/>
                <w:color w:val="000000" w:themeColor="text1"/>
                <w:sz w:val="22"/>
                <w:szCs w:val="22"/>
              </w:rPr>
              <w:t>7</w:t>
            </w:r>
            <w:r>
              <w:rPr>
                <w:rFonts w:ascii="Arial" w:hAnsi="Arial" w:cs="Arial"/>
                <w:color w:val="000000" w:themeColor="text1"/>
                <w:sz w:val="22"/>
                <w:szCs w:val="22"/>
              </w:rPr>
              <w:t>%</w:t>
            </w:r>
          </w:p>
        </w:tc>
        <w:tc>
          <w:tcPr>
            <w:tcW w:w="3048" w:type="dxa"/>
          </w:tcPr>
          <w:p w14:paraId="7129B9C2" w14:textId="4668347F" w:rsidR="000A0609" w:rsidRPr="00DB28AC" w:rsidRDefault="006D09E4"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21</w:t>
            </w:r>
            <w:r w:rsidR="000A0609" w:rsidRPr="00DB28AC">
              <w:rPr>
                <w:rFonts w:ascii="Arial" w:hAnsi="Arial" w:cs="Arial"/>
                <w:color w:val="000000" w:themeColor="text1"/>
                <w:sz w:val="22"/>
                <w:szCs w:val="22"/>
              </w:rPr>
              <w:t>%</w:t>
            </w:r>
          </w:p>
        </w:tc>
      </w:tr>
    </w:tbl>
    <w:p w14:paraId="500616CE" w14:textId="4D1B5BAD" w:rsidR="000A0609" w:rsidRDefault="000A0609" w:rsidP="000A0609">
      <w:pPr>
        <w:rPr>
          <w:rFonts w:ascii="Arial" w:hAnsi="Arial" w:cs="Arial"/>
          <w:color w:val="000000" w:themeColor="text1"/>
          <w:sz w:val="22"/>
          <w:szCs w:val="22"/>
        </w:rPr>
      </w:pPr>
      <w:r w:rsidRPr="004E69CD">
        <w:rPr>
          <w:rFonts w:ascii="Arial" w:hAnsi="Arial" w:cs="Arial"/>
          <w:color w:val="000000" w:themeColor="text1"/>
          <w:sz w:val="22"/>
          <w:szCs w:val="22"/>
        </w:rPr>
        <w:t xml:space="preserve">To note: </w:t>
      </w:r>
      <w:r w:rsidR="00246FF8">
        <w:rPr>
          <w:rFonts w:ascii="Arial" w:hAnsi="Arial" w:cs="Arial"/>
          <w:color w:val="000000" w:themeColor="text1"/>
          <w:sz w:val="22"/>
          <w:szCs w:val="22"/>
        </w:rPr>
        <w:t>Percentages for other</w:t>
      </w:r>
      <w:r w:rsidR="003957D8">
        <w:rPr>
          <w:rFonts w:ascii="Arial" w:hAnsi="Arial" w:cs="Arial"/>
          <w:color w:val="000000" w:themeColor="text1"/>
          <w:sz w:val="22"/>
          <w:szCs w:val="22"/>
        </w:rPr>
        <w:t xml:space="preserve"> state</w:t>
      </w:r>
      <w:r w:rsidR="00246FF8">
        <w:rPr>
          <w:rFonts w:ascii="Arial" w:hAnsi="Arial" w:cs="Arial"/>
          <w:color w:val="000000" w:themeColor="text1"/>
          <w:sz w:val="22"/>
          <w:szCs w:val="22"/>
        </w:rPr>
        <w:t>s</w:t>
      </w:r>
      <w:r w:rsidR="003957D8">
        <w:rPr>
          <w:rFonts w:ascii="Arial" w:hAnsi="Arial" w:cs="Arial"/>
          <w:color w:val="000000" w:themeColor="text1"/>
          <w:sz w:val="22"/>
          <w:szCs w:val="22"/>
        </w:rPr>
        <w:t xml:space="preserve"> </w:t>
      </w:r>
      <w:r w:rsidR="00246FF8">
        <w:rPr>
          <w:rFonts w:ascii="Arial" w:hAnsi="Arial" w:cs="Arial"/>
          <w:color w:val="000000" w:themeColor="text1"/>
          <w:sz w:val="22"/>
          <w:szCs w:val="22"/>
        </w:rPr>
        <w:t xml:space="preserve">and </w:t>
      </w:r>
      <w:r w:rsidR="003957D8">
        <w:rPr>
          <w:rFonts w:ascii="Arial" w:hAnsi="Arial" w:cs="Arial"/>
          <w:color w:val="000000" w:themeColor="text1"/>
          <w:sz w:val="22"/>
          <w:szCs w:val="22"/>
        </w:rPr>
        <w:t>territor</w:t>
      </w:r>
      <w:r w:rsidR="00246FF8">
        <w:rPr>
          <w:rFonts w:ascii="Arial" w:hAnsi="Arial" w:cs="Arial"/>
          <w:color w:val="000000" w:themeColor="text1"/>
          <w:sz w:val="22"/>
          <w:szCs w:val="22"/>
        </w:rPr>
        <w:t>ies</w:t>
      </w:r>
      <w:r w:rsidR="003957D8">
        <w:rPr>
          <w:rFonts w:ascii="Arial" w:hAnsi="Arial" w:cs="Arial"/>
          <w:color w:val="000000" w:themeColor="text1"/>
          <w:sz w:val="22"/>
          <w:szCs w:val="22"/>
        </w:rPr>
        <w:t xml:space="preserve"> </w:t>
      </w:r>
      <w:r w:rsidR="00246FF8">
        <w:rPr>
          <w:rFonts w:ascii="Arial" w:hAnsi="Arial" w:cs="Arial"/>
          <w:color w:val="000000" w:themeColor="text1"/>
          <w:sz w:val="22"/>
          <w:szCs w:val="22"/>
        </w:rPr>
        <w:t xml:space="preserve">are </w:t>
      </w:r>
      <w:r w:rsidR="003957D8">
        <w:rPr>
          <w:rFonts w:ascii="Arial" w:hAnsi="Arial" w:cs="Arial"/>
          <w:color w:val="000000" w:themeColor="text1"/>
          <w:sz w:val="22"/>
          <w:szCs w:val="22"/>
        </w:rPr>
        <w:t xml:space="preserve">not included in the table </w:t>
      </w:r>
      <w:r w:rsidR="00246FF8">
        <w:rPr>
          <w:rFonts w:ascii="Arial" w:hAnsi="Arial" w:cs="Arial"/>
          <w:color w:val="000000" w:themeColor="text1"/>
          <w:sz w:val="22"/>
          <w:szCs w:val="22"/>
        </w:rPr>
        <w:t>as they are</w:t>
      </w:r>
      <w:r>
        <w:rPr>
          <w:rFonts w:ascii="Arial" w:hAnsi="Arial" w:cs="Arial"/>
          <w:color w:val="000000" w:themeColor="text1"/>
          <w:sz w:val="22"/>
          <w:szCs w:val="22"/>
        </w:rPr>
        <w:t xml:space="preserve"> </w:t>
      </w:r>
      <w:r w:rsidRPr="004E69CD">
        <w:rPr>
          <w:rFonts w:ascii="Arial" w:hAnsi="Arial" w:cs="Arial"/>
          <w:color w:val="000000" w:themeColor="text1"/>
          <w:sz w:val="22"/>
          <w:szCs w:val="22"/>
        </w:rPr>
        <w:t xml:space="preserve">based on </w:t>
      </w:r>
      <w:r w:rsidR="00927026">
        <w:rPr>
          <w:rFonts w:ascii="Arial" w:hAnsi="Arial" w:cs="Arial"/>
          <w:color w:val="000000" w:themeColor="text1"/>
          <w:sz w:val="22"/>
          <w:szCs w:val="22"/>
        </w:rPr>
        <w:t>survey results</w:t>
      </w:r>
      <w:r w:rsidR="00927026" w:rsidRPr="004E69CD">
        <w:rPr>
          <w:rFonts w:ascii="Arial" w:hAnsi="Arial" w:cs="Arial"/>
          <w:color w:val="000000" w:themeColor="text1"/>
          <w:sz w:val="22"/>
          <w:szCs w:val="22"/>
        </w:rPr>
        <w:t xml:space="preserve"> </w:t>
      </w:r>
      <w:r w:rsidRPr="004E69CD">
        <w:rPr>
          <w:rFonts w:ascii="Arial" w:hAnsi="Arial" w:cs="Arial"/>
          <w:color w:val="000000" w:themeColor="text1"/>
          <w:sz w:val="22"/>
          <w:szCs w:val="22"/>
        </w:rPr>
        <w:t xml:space="preserve">below </w:t>
      </w:r>
      <w:r w:rsidR="00602D72">
        <w:rPr>
          <w:rFonts w:ascii="Arial" w:hAnsi="Arial" w:cs="Arial"/>
          <w:color w:val="000000" w:themeColor="text1"/>
          <w:sz w:val="22"/>
          <w:szCs w:val="22"/>
        </w:rPr>
        <w:t xml:space="preserve">reliable and </w:t>
      </w:r>
      <w:r w:rsidRPr="004E69CD">
        <w:rPr>
          <w:rFonts w:ascii="Arial" w:hAnsi="Arial" w:cs="Arial"/>
          <w:color w:val="000000" w:themeColor="text1"/>
          <w:sz w:val="22"/>
          <w:szCs w:val="22"/>
        </w:rPr>
        <w:t>publishable thresholds</w:t>
      </w:r>
      <w:r>
        <w:rPr>
          <w:rFonts w:ascii="Arial" w:hAnsi="Arial" w:cs="Arial"/>
          <w:color w:val="000000" w:themeColor="text1"/>
          <w:sz w:val="22"/>
          <w:szCs w:val="22"/>
        </w:rPr>
        <w:t>.</w:t>
      </w:r>
    </w:p>
    <w:p w14:paraId="14A5C716" w14:textId="10E45541" w:rsidR="000A0609" w:rsidRPr="00E622A7" w:rsidRDefault="003D04C7" w:rsidP="002E536F">
      <w:pPr>
        <w:pStyle w:val="Heading2"/>
        <w:spacing w:before="80" w:after="120" w:line="240" w:lineRule="auto"/>
        <w:rPr>
          <w:rFonts w:ascii="Arial" w:hAnsi="Arial" w:cs="Arial"/>
          <w:color w:val="002060"/>
        </w:rPr>
      </w:pPr>
      <w:bookmarkStart w:id="61" w:name="_Toc188950771"/>
      <w:r w:rsidRPr="00A63CDF">
        <w:rPr>
          <w:rFonts w:ascii="Arial" w:hAnsi="Arial" w:cs="Arial"/>
          <w:color w:val="002060"/>
        </w:rPr>
        <w:t>9</w:t>
      </w:r>
      <w:r w:rsidR="000A0609" w:rsidRPr="00A63CDF">
        <w:rPr>
          <w:rFonts w:ascii="Arial" w:hAnsi="Arial" w:cs="Arial"/>
          <w:color w:val="002060"/>
        </w:rPr>
        <w:t xml:space="preserve">.3 Data table: </w:t>
      </w:r>
      <w:r w:rsidRPr="00A63CDF">
        <w:rPr>
          <w:rFonts w:ascii="Arial" w:hAnsi="Arial" w:cs="Arial"/>
          <w:color w:val="002060"/>
        </w:rPr>
        <w:t>Origin of domestic overnight visitors within Australia</w:t>
      </w:r>
      <w:bookmarkEnd w:id="61"/>
    </w:p>
    <w:p w14:paraId="36D36033" w14:textId="5D5A31CA" w:rsidR="000A0609" w:rsidRPr="00736199" w:rsidRDefault="000A0609" w:rsidP="000A0609">
      <w:pPr>
        <w:spacing w:after="240"/>
        <w:rPr>
          <w:rFonts w:ascii="Arial" w:hAnsi="Arial" w:cs="Arial"/>
          <w:sz w:val="22"/>
          <w:szCs w:val="22"/>
        </w:rPr>
      </w:pPr>
      <w:r w:rsidRPr="00EE58F6">
        <w:rPr>
          <w:rFonts w:ascii="Arial" w:hAnsi="Arial" w:cs="Arial"/>
          <w:sz w:val="22"/>
          <w:szCs w:val="22"/>
        </w:rPr>
        <w:t xml:space="preserve">The table below provides the </w:t>
      </w:r>
      <w:r w:rsidR="006A79FD">
        <w:rPr>
          <w:rFonts w:ascii="Arial" w:hAnsi="Arial" w:cs="Arial"/>
          <w:sz w:val="22"/>
          <w:szCs w:val="22"/>
        </w:rPr>
        <w:t>origin of</w:t>
      </w:r>
      <w:r w:rsidRPr="00EE58F6">
        <w:rPr>
          <w:rFonts w:ascii="Arial" w:hAnsi="Arial" w:cs="Arial"/>
          <w:sz w:val="22"/>
          <w:szCs w:val="22"/>
        </w:rPr>
        <w:t xml:space="preserve"> </w:t>
      </w:r>
      <w:r w:rsidR="00A63CDF">
        <w:rPr>
          <w:rFonts w:ascii="Arial" w:hAnsi="Arial" w:cs="Arial"/>
          <w:sz w:val="22"/>
          <w:szCs w:val="22"/>
        </w:rPr>
        <w:t xml:space="preserve">domestic overnight </w:t>
      </w:r>
      <w:r w:rsidRPr="00EE58F6">
        <w:rPr>
          <w:rFonts w:ascii="Arial" w:hAnsi="Arial" w:cs="Arial"/>
          <w:sz w:val="22"/>
          <w:szCs w:val="22"/>
        </w:rPr>
        <w:t xml:space="preserve">First Peoples visitors </w:t>
      </w:r>
      <w:r w:rsidR="006A79FD">
        <w:rPr>
          <w:rFonts w:ascii="Arial" w:hAnsi="Arial" w:cs="Arial"/>
          <w:sz w:val="22"/>
          <w:szCs w:val="22"/>
        </w:rPr>
        <w:t>within</w:t>
      </w:r>
      <w:r w:rsidRPr="00EE58F6">
        <w:rPr>
          <w:rFonts w:ascii="Arial" w:hAnsi="Arial" w:cs="Arial"/>
          <w:sz w:val="22"/>
          <w:szCs w:val="22"/>
        </w:rPr>
        <w:t xml:space="preserve"> </w:t>
      </w:r>
      <w:r w:rsidR="006A79FD">
        <w:rPr>
          <w:rFonts w:ascii="Arial" w:hAnsi="Arial" w:cs="Arial"/>
          <w:sz w:val="22"/>
          <w:szCs w:val="22"/>
        </w:rPr>
        <w:t xml:space="preserve">Australia in </w:t>
      </w:r>
      <w:r w:rsidRPr="00EE58F6">
        <w:rPr>
          <w:rFonts w:ascii="Arial" w:hAnsi="Arial" w:cs="Arial"/>
          <w:sz w:val="22"/>
          <w:szCs w:val="22"/>
        </w:rPr>
        <w:t xml:space="preserve">2023. </w:t>
      </w:r>
      <w:r w:rsidR="006A79FD" w:rsidRPr="00CE45EB">
        <w:rPr>
          <w:rFonts w:ascii="Arial" w:hAnsi="Arial" w:cs="Arial"/>
          <w:sz w:val="22"/>
          <w:szCs w:val="22"/>
        </w:rPr>
        <w:t xml:space="preserve">The first data column provides the proportions for </w:t>
      </w:r>
      <w:r w:rsidR="006A79FD">
        <w:rPr>
          <w:rFonts w:ascii="Arial" w:hAnsi="Arial" w:cs="Arial"/>
          <w:sz w:val="22"/>
          <w:szCs w:val="22"/>
        </w:rPr>
        <w:t>domestic</w:t>
      </w:r>
      <w:r w:rsidR="006A79FD" w:rsidRPr="00CE45EB">
        <w:rPr>
          <w:rFonts w:ascii="Arial" w:hAnsi="Arial" w:cs="Arial"/>
          <w:sz w:val="22"/>
          <w:szCs w:val="22"/>
        </w:rPr>
        <w:t xml:space="preserve"> </w:t>
      </w:r>
      <w:r w:rsidR="00A63CDF">
        <w:rPr>
          <w:rFonts w:ascii="Arial" w:hAnsi="Arial" w:cs="Arial"/>
          <w:sz w:val="22"/>
          <w:szCs w:val="22"/>
        </w:rPr>
        <w:t xml:space="preserve">overnight </w:t>
      </w:r>
      <w:r w:rsidR="006A79FD" w:rsidRPr="00CE45EB">
        <w:rPr>
          <w:rFonts w:ascii="Arial" w:hAnsi="Arial" w:cs="Arial"/>
          <w:sz w:val="22"/>
          <w:szCs w:val="22"/>
        </w:rPr>
        <w:t xml:space="preserve">visitors who participated in a First Peoples activity </w:t>
      </w:r>
      <w:r w:rsidR="006A79FD">
        <w:rPr>
          <w:rFonts w:ascii="Arial" w:hAnsi="Arial" w:cs="Arial"/>
          <w:sz w:val="22"/>
          <w:szCs w:val="22"/>
        </w:rPr>
        <w:t xml:space="preserve">within Australia </w:t>
      </w:r>
      <w:r w:rsidR="006A79FD" w:rsidRPr="00CE45EB">
        <w:rPr>
          <w:rFonts w:ascii="Arial" w:hAnsi="Arial" w:cs="Arial"/>
          <w:sz w:val="22"/>
          <w:szCs w:val="22"/>
        </w:rPr>
        <w:t xml:space="preserve">while the second data column provides the proportions of </w:t>
      </w:r>
      <w:r w:rsidR="006A79FD">
        <w:rPr>
          <w:rFonts w:ascii="Arial" w:hAnsi="Arial" w:cs="Arial"/>
          <w:sz w:val="22"/>
          <w:szCs w:val="22"/>
        </w:rPr>
        <w:t>all domestic</w:t>
      </w:r>
      <w:r w:rsidR="006A79FD" w:rsidRPr="00CE45EB">
        <w:rPr>
          <w:rFonts w:ascii="Arial" w:hAnsi="Arial" w:cs="Arial"/>
          <w:sz w:val="22"/>
          <w:szCs w:val="22"/>
        </w:rPr>
        <w:t xml:space="preserve"> overnight visitors </w:t>
      </w:r>
      <w:r w:rsidR="006A79FD">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452F6B" w:rsidRPr="00C50D97" w14:paraId="32FE5BAD" w14:textId="77777777" w:rsidTr="003E3801">
        <w:trPr>
          <w:tblHeader/>
        </w:trPr>
        <w:tc>
          <w:tcPr>
            <w:tcW w:w="3256" w:type="dxa"/>
            <w:shd w:val="clear" w:color="auto" w:fill="D9D9D9" w:themeFill="background1" w:themeFillShade="D9"/>
          </w:tcPr>
          <w:p w14:paraId="661E49C2" w14:textId="7AF637AE" w:rsidR="00452F6B" w:rsidRPr="00210C04" w:rsidRDefault="00452F6B"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Origin</w:t>
            </w:r>
          </w:p>
        </w:tc>
        <w:tc>
          <w:tcPr>
            <w:tcW w:w="3047" w:type="dxa"/>
            <w:shd w:val="clear" w:color="auto" w:fill="D9D9D9" w:themeFill="background1" w:themeFillShade="D9"/>
          </w:tcPr>
          <w:p w14:paraId="33009163" w14:textId="7015E378" w:rsidR="00452F6B" w:rsidRPr="00210C04" w:rsidRDefault="00E663B6"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37D64ABF" w14:textId="37EE3EBA" w:rsidR="00452F6B" w:rsidRPr="00210C04" w:rsidRDefault="00452F6B" w:rsidP="00452F6B">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0A0609" w:rsidRPr="00C50D97" w14:paraId="34B62B6A" w14:textId="77777777" w:rsidTr="003E3801">
        <w:tc>
          <w:tcPr>
            <w:tcW w:w="3256" w:type="dxa"/>
          </w:tcPr>
          <w:p w14:paraId="630FD0F7" w14:textId="12CEB3D6" w:rsidR="000A0609" w:rsidRPr="00210C04" w:rsidRDefault="00452F6B"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Interstate</w:t>
            </w:r>
          </w:p>
        </w:tc>
        <w:tc>
          <w:tcPr>
            <w:tcW w:w="3047" w:type="dxa"/>
          </w:tcPr>
          <w:p w14:paraId="70D07AC1" w14:textId="12B03614" w:rsidR="000A0609" w:rsidRPr="00210C04" w:rsidRDefault="000A0609" w:rsidP="003E3801">
            <w:pPr>
              <w:spacing w:after="120" w:line="240" w:lineRule="auto"/>
              <w:rPr>
                <w:rFonts w:ascii="Arial" w:hAnsi="Arial" w:cs="Arial"/>
                <w:color w:val="000000" w:themeColor="text1"/>
                <w:sz w:val="22"/>
                <w:szCs w:val="22"/>
              </w:rPr>
            </w:pPr>
            <w:r w:rsidRPr="00210C04">
              <w:rPr>
                <w:rFonts w:ascii="Arial" w:hAnsi="Arial" w:cs="Arial"/>
                <w:color w:val="000000" w:themeColor="text1"/>
                <w:sz w:val="22"/>
                <w:szCs w:val="22"/>
              </w:rPr>
              <w:t>4</w:t>
            </w:r>
            <w:r w:rsidR="00E65633">
              <w:rPr>
                <w:rFonts w:ascii="Arial" w:hAnsi="Arial" w:cs="Arial"/>
                <w:color w:val="000000" w:themeColor="text1"/>
                <w:sz w:val="22"/>
                <w:szCs w:val="22"/>
              </w:rPr>
              <w:t>8</w:t>
            </w:r>
            <w:r w:rsidRPr="00210C04">
              <w:rPr>
                <w:rFonts w:ascii="Arial" w:hAnsi="Arial" w:cs="Arial"/>
                <w:color w:val="000000" w:themeColor="text1"/>
                <w:sz w:val="22"/>
                <w:szCs w:val="22"/>
              </w:rPr>
              <w:t>%</w:t>
            </w:r>
          </w:p>
        </w:tc>
        <w:tc>
          <w:tcPr>
            <w:tcW w:w="3048" w:type="dxa"/>
          </w:tcPr>
          <w:p w14:paraId="090234F4" w14:textId="24636B4F" w:rsidR="000A0609" w:rsidRPr="00210C04" w:rsidRDefault="00E6563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31</w:t>
            </w:r>
            <w:r w:rsidR="000A0609" w:rsidRPr="00210C04">
              <w:rPr>
                <w:rFonts w:ascii="Arial" w:hAnsi="Arial" w:cs="Arial"/>
                <w:color w:val="000000" w:themeColor="text1"/>
                <w:sz w:val="22"/>
                <w:szCs w:val="22"/>
              </w:rPr>
              <w:t>%</w:t>
            </w:r>
          </w:p>
        </w:tc>
      </w:tr>
      <w:tr w:rsidR="000A0609" w:rsidRPr="00C50D97" w14:paraId="7994256C" w14:textId="77777777" w:rsidTr="003E3801">
        <w:tc>
          <w:tcPr>
            <w:tcW w:w="3256" w:type="dxa"/>
          </w:tcPr>
          <w:p w14:paraId="4BAC52E1" w14:textId="68457CCC" w:rsidR="000A0609" w:rsidRPr="00210C04" w:rsidRDefault="00452F6B"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Intrastate</w:t>
            </w:r>
          </w:p>
        </w:tc>
        <w:tc>
          <w:tcPr>
            <w:tcW w:w="3047" w:type="dxa"/>
          </w:tcPr>
          <w:p w14:paraId="2CF4659F" w14:textId="6EE14981" w:rsidR="000A0609" w:rsidRPr="00210C04" w:rsidRDefault="00E6563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52</w:t>
            </w:r>
            <w:r w:rsidR="000A0609" w:rsidRPr="00210C04">
              <w:rPr>
                <w:rFonts w:ascii="Arial" w:hAnsi="Arial" w:cs="Arial"/>
                <w:color w:val="000000" w:themeColor="text1"/>
                <w:sz w:val="22"/>
                <w:szCs w:val="22"/>
              </w:rPr>
              <w:t>%</w:t>
            </w:r>
          </w:p>
        </w:tc>
        <w:tc>
          <w:tcPr>
            <w:tcW w:w="3048" w:type="dxa"/>
          </w:tcPr>
          <w:p w14:paraId="36EB3D1C" w14:textId="6A543046" w:rsidR="000A0609" w:rsidRPr="00210C04" w:rsidRDefault="00E65633"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69</w:t>
            </w:r>
            <w:r w:rsidR="000A0609" w:rsidRPr="00210C04">
              <w:rPr>
                <w:rFonts w:ascii="Arial" w:hAnsi="Arial" w:cs="Arial"/>
                <w:color w:val="000000" w:themeColor="text1"/>
                <w:sz w:val="22"/>
                <w:szCs w:val="22"/>
              </w:rPr>
              <w:t>%</w:t>
            </w:r>
          </w:p>
        </w:tc>
      </w:tr>
    </w:tbl>
    <w:p w14:paraId="32E5F5D8" w14:textId="77777777" w:rsidR="000A0609" w:rsidRPr="00EE58F6" w:rsidRDefault="000A0609" w:rsidP="000A0609">
      <w:pPr>
        <w:rPr>
          <w:rFonts w:ascii="Arial" w:eastAsiaTheme="majorEastAsia" w:hAnsi="Arial" w:cs="Arial"/>
          <w:color w:val="002060"/>
          <w:sz w:val="4"/>
          <w:szCs w:val="4"/>
        </w:rPr>
      </w:pPr>
    </w:p>
    <w:p w14:paraId="3C87C102" w14:textId="6D315093" w:rsidR="00A63CDF" w:rsidRPr="00A63CDF" w:rsidRDefault="00A63CDF" w:rsidP="002E536F">
      <w:pPr>
        <w:pStyle w:val="Heading2"/>
        <w:spacing w:before="80" w:after="120" w:line="240" w:lineRule="auto"/>
        <w:rPr>
          <w:rFonts w:ascii="Arial" w:hAnsi="Arial" w:cs="Arial"/>
          <w:color w:val="002060"/>
        </w:rPr>
      </w:pPr>
      <w:bookmarkStart w:id="62" w:name="_Toc188950772"/>
      <w:r w:rsidRPr="00A63CDF">
        <w:rPr>
          <w:rFonts w:ascii="Arial" w:hAnsi="Arial" w:cs="Arial"/>
          <w:color w:val="002060"/>
        </w:rPr>
        <w:lastRenderedPageBreak/>
        <w:t>9.4 Data table: Purpose of visit to stopover for domestic overnight visitors</w:t>
      </w:r>
      <w:bookmarkEnd w:id="62"/>
    </w:p>
    <w:p w14:paraId="3F04328F" w14:textId="496E46E7" w:rsidR="00A63CDF" w:rsidRPr="00736199" w:rsidRDefault="00A63CDF" w:rsidP="00A63CDF">
      <w:pPr>
        <w:spacing w:after="240"/>
        <w:rPr>
          <w:rFonts w:ascii="Arial" w:hAnsi="Arial" w:cs="Arial"/>
          <w:sz w:val="22"/>
          <w:szCs w:val="22"/>
        </w:rPr>
      </w:pPr>
      <w:r w:rsidRPr="00A63CDF">
        <w:rPr>
          <w:rFonts w:ascii="Arial" w:hAnsi="Arial" w:cs="Arial"/>
          <w:sz w:val="22"/>
          <w:szCs w:val="22"/>
        </w:rPr>
        <w:t>The table below provides the domestic overnight First Peoples visitors within Australia by purpose</w:t>
      </w:r>
      <w:r w:rsidR="0052344C">
        <w:rPr>
          <w:rFonts w:ascii="Arial" w:hAnsi="Arial" w:cs="Arial"/>
          <w:sz w:val="22"/>
          <w:szCs w:val="22"/>
        </w:rPr>
        <w:t xml:space="preserve"> of visit</w:t>
      </w:r>
      <w:r w:rsidRPr="00A63CDF">
        <w:rPr>
          <w:rFonts w:ascii="Arial" w:hAnsi="Arial" w:cs="Arial"/>
          <w:sz w:val="22"/>
          <w:szCs w:val="22"/>
        </w:rPr>
        <w:t xml:space="preserve"> in 2023, ranked by share. The first</w:t>
      </w:r>
      <w:r w:rsidRPr="00CE45EB">
        <w:rPr>
          <w:rFonts w:ascii="Arial" w:hAnsi="Arial" w:cs="Arial"/>
          <w:sz w:val="22"/>
          <w:szCs w:val="22"/>
        </w:rPr>
        <w:t xml:space="preserve"> data column provides the proportions for </w:t>
      </w:r>
      <w:r>
        <w:rPr>
          <w:rFonts w:ascii="Arial" w:hAnsi="Arial" w:cs="Arial"/>
          <w:sz w:val="22"/>
          <w:szCs w:val="22"/>
        </w:rPr>
        <w:t>domestic</w:t>
      </w:r>
      <w:r w:rsidRPr="00CE45EB">
        <w:rPr>
          <w:rFonts w:ascii="Arial" w:hAnsi="Arial" w:cs="Arial"/>
          <w:sz w:val="22"/>
          <w:szCs w:val="22"/>
        </w:rPr>
        <w:t xml:space="preserve"> </w:t>
      </w:r>
      <w:r>
        <w:rPr>
          <w:rFonts w:ascii="Arial" w:hAnsi="Arial" w:cs="Arial"/>
          <w:sz w:val="22"/>
          <w:szCs w:val="22"/>
        </w:rPr>
        <w:t xml:space="preserve">overnight </w:t>
      </w:r>
      <w:r w:rsidRPr="00CE45EB">
        <w:rPr>
          <w:rFonts w:ascii="Arial" w:hAnsi="Arial" w:cs="Arial"/>
          <w:sz w:val="22"/>
          <w:szCs w:val="22"/>
        </w:rPr>
        <w:t xml:space="preserve">visitors who participated in a First Peoples activity </w:t>
      </w:r>
      <w:r>
        <w:rPr>
          <w:rFonts w:ascii="Arial" w:hAnsi="Arial" w:cs="Arial"/>
          <w:sz w:val="22"/>
          <w:szCs w:val="22"/>
        </w:rPr>
        <w:t xml:space="preserve">within Australia </w:t>
      </w:r>
      <w:r w:rsidRPr="00CE45EB">
        <w:rPr>
          <w:rFonts w:ascii="Arial" w:hAnsi="Arial" w:cs="Arial"/>
          <w:sz w:val="22"/>
          <w:szCs w:val="22"/>
        </w:rPr>
        <w:t xml:space="preserve">while the second data column provides the proportions of </w:t>
      </w:r>
      <w:r>
        <w:rPr>
          <w:rFonts w:ascii="Arial" w:hAnsi="Arial" w:cs="Arial"/>
          <w:sz w:val="22"/>
          <w:szCs w:val="22"/>
        </w:rPr>
        <w:t>all domestic</w:t>
      </w:r>
      <w:r w:rsidRPr="00CE45EB">
        <w:rPr>
          <w:rFonts w:ascii="Arial" w:hAnsi="Arial" w:cs="Arial"/>
          <w:sz w:val="22"/>
          <w:szCs w:val="22"/>
        </w:rPr>
        <w:t xml:space="preserve"> overnight visitors </w:t>
      </w:r>
      <w:r>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A63CDF" w:rsidRPr="00C50D97" w14:paraId="3BFFD664" w14:textId="77777777" w:rsidTr="003E3801">
        <w:trPr>
          <w:tblHeader/>
        </w:trPr>
        <w:tc>
          <w:tcPr>
            <w:tcW w:w="3256" w:type="dxa"/>
            <w:shd w:val="clear" w:color="auto" w:fill="D9D9D9" w:themeFill="background1" w:themeFillShade="D9"/>
          </w:tcPr>
          <w:p w14:paraId="1F1460B5" w14:textId="77777777" w:rsidR="00A63CDF" w:rsidRPr="00210C04" w:rsidRDefault="00A63CDF" w:rsidP="00A63CDF">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Purpose of Visit</w:t>
            </w:r>
          </w:p>
        </w:tc>
        <w:tc>
          <w:tcPr>
            <w:tcW w:w="3047" w:type="dxa"/>
            <w:shd w:val="clear" w:color="auto" w:fill="D9D9D9" w:themeFill="background1" w:themeFillShade="D9"/>
          </w:tcPr>
          <w:p w14:paraId="6BCEC18A" w14:textId="13416735" w:rsidR="00A63CDF" w:rsidRPr="00210C04" w:rsidRDefault="00E663B6" w:rsidP="00A63CDF">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75E3B767" w14:textId="160CDE59" w:rsidR="00A63CDF" w:rsidRPr="00210C04" w:rsidRDefault="00A63CDF" w:rsidP="00A63CDF">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A63CDF" w:rsidRPr="00C50D97" w14:paraId="24B1FE15" w14:textId="77777777" w:rsidTr="003E3801">
        <w:tc>
          <w:tcPr>
            <w:tcW w:w="3256" w:type="dxa"/>
          </w:tcPr>
          <w:p w14:paraId="60D08A6D" w14:textId="77777777" w:rsidR="00A63CDF" w:rsidRPr="00210C04" w:rsidRDefault="00A63CDF"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Holiday</w:t>
            </w:r>
          </w:p>
        </w:tc>
        <w:tc>
          <w:tcPr>
            <w:tcW w:w="3047" w:type="dxa"/>
          </w:tcPr>
          <w:p w14:paraId="3B5B581B" w14:textId="247F72E7" w:rsidR="00A63CDF" w:rsidRPr="00210C04" w:rsidRDefault="00A63CD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69</w:t>
            </w:r>
            <w:r w:rsidRPr="00210C04">
              <w:rPr>
                <w:rFonts w:ascii="Arial" w:hAnsi="Arial" w:cs="Arial"/>
                <w:color w:val="000000" w:themeColor="text1"/>
                <w:sz w:val="22"/>
                <w:szCs w:val="22"/>
              </w:rPr>
              <w:t>%</w:t>
            </w:r>
          </w:p>
        </w:tc>
        <w:tc>
          <w:tcPr>
            <w:tcW w:w="3048" w:type="dxa"/>
          </w:tcPr>
          <w:p w14:paraId="3A4FDBDA" w14:textId="3FD726A1" w:rsidR="00A63CDF" w:rsidRPr="00210C04" w:rsidRDefault="00A63CDF" w:rsidP="003E3801">
            <w:pPr>
              <w:spacing w:after="120" w:line="240" w:lineRule="auto"/>
              <w:rPr>
                <w:rFonts w:ascii="Arial" w:hAnsi="Arial" w:cs="Arial"/>
                <w:color w:val="000000" w:themeColor="text1"/>
                <w:sz w:val="22"/>
                <w:szCs w:val="22"/>
              </w:rPr>
            </w:pPr>
            <w:r w:rsidRPr="00210C04">
              <w:rPr>
                <w:rFonts w:ascii="Arial" w:hAnsi="Arial" w:cs="Arial"/>
                <w:color w:val="000000" w:themeColor="text1"/>
                <w:sz w:val="22"/>
                <w:szCs w:val="22"/>
              </w:rPr>
              <w:t>4</w:t>
            </w:r>
            <w:r>
              <w:rPr>
                <w:rFonts w:ascii="Arial" w:hAnsi="Arial" w:cs="Arial"/>
                <w:color w:val="000000" w:themeColor="text1"/>
                <w:sz w:val="22"/>
                <w:szCs w:val="22"/>
              </w:rPr>
              <w:t>2</w:t>
            </w:r>
            <w:r w:rsidRPr="00210C04">
              <w:rPr>
                <w:rFonts w:ascii="Arial" w:hAnsi="Arial" w:cs="Arial"/>
                <w:color w:val="000000" w:themeColor="text1"/>
                <w:sz w:val="22"/>
                <w:szCs w:val="22"/>
              </w:rPr>
              <w:t>%</w:t>
            </w:r>
          </w:p>
        </w:tc>
      </w:tr>
      <w:tr w:rsidR="00A63CDF" w:rsidRPr="00C50D97" w14:paraId="034FC9EF" w14:textId="77777777" w:rsidTr="003E3801">
        <w:tc>
          <w:tcPr>
            <w:tcW w:w="3256" w:type="dxa"/>
          </w:tcPr>
          <w:p w14:paraId="5B6D34D5" w14:textId="77777777" w:rsidR="00A63CDF" w:rsidRPr="00210C04" w:rsidRDefault="00A63CDF" w:rsidP="003E3801">
            <w:pPr>
              <w:spacing w:after="120" w:line="240" w:lineRule="auto"/>
              <w:rPr>
                <w:rFonts w:ascii="Arial" w:hAnsi="Arial" w:cs="Arial"/>
                <w:b/>
                <w:bCs/>
                <w:color w:val="000000" w:themeColor="text1"/>
                <w:sz w:val="22"/>
                <w:szCs w:val="22"/>
              </w:rPr>
            </w:pPr>
            <w:r w:rsidRPr="00210C04">
              <w:rPr>
                <w:rFonts w:ascii="Arial" w:hAnsi="Arial" w:cs="Arial"/>
                <w:b/>
                <w:bCs/>
                <w:color w:val="000000" w:themeColor="text1"/>
                <w:sz w:val="22"/>
                <w:szCs w:val="22"/>
              </w:rPr>
              <w:t>Visiting Friends and Relatives</w:t>
            </w:r>
          </w:p>
        </w:tc>
        <w:tc>
          <w:tcPr>
            <w:tcW w:w="3047" w:type="dxa"/>
          </w:tcPr>
          <w:p w14:paraId="0790BAFB" w14:textId="1B8C7FBB" w:rsidR="00A63CDF" w:rsidRPr="00210C04" w:rsidRDefault="00A63CD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17</w:t>
            </w:r>
            <w:r w:rsidRPr="00210C04">
              <w:rPr>
                <w:rFonts w:ascii="Arial" w:hAnsi="Arial" w:cs="Arial"/>
                <w:color w:val="000000" w:themeColor="text1"/>
                <w:sz w:val="22"/>
                <w:szCs w:val="22"/>
              </w:rPr>
              <w:t>%</w:t>
            </w:r>
          </w:p>
        </w:tc>
        <w:tc>
          <w:tcPr>
            <w:tcW w:w="3048" w:type="dxa"/>
          </w:tcPr>
          <w:p w14:paraId="5661DC5D" w14:textId="43E1843C" w:rsidR="00A63CDF" w:rsidRPr="00210C04" w:rsidRDefault="00A63CDF" w:rsidP="003E3801">
            <w:pPr>
              <w:spacing w:after="120" w:line="240" w:lineRule="auto"/>
              <w:rPr>
                <w:rFonts w:ascii="Arial" w:hAnsi="Arial" w:cs="Arial"/>
                <w:color w:val="000000" w:themeColor="text1"/>
                <w:sz w:val="22"/>
                <w:szCs w:val="22"/>
              </w:rPr>
            </w:pPr>
            <w:r w:rsidRPr="00210C04">
              <w:rPr>
                <w:rFonts w:ascii="Arial" w:hAnsi="Arial" w:cs="Arial"/>
                <w:color w:val="000000" w:themeColor="text1"/>
                <w:sz w:val="22"/>
                <w:szCs w:val="22"/>
              </w:rPr>
              <w:t>3</w:t>
            </w:r>
            <w:r>
              <w:rPr>
                <w:rFonts w:ascii="Arial" w:hAnsi="Arial" w:cs="Arial"/>
                <w:color w:val="000000" w:themeColor="text1"/>
                <w:sz w:val="22"/>
                <w:szCs w:val="22"/>
              </w:rPr>
              <w:t>3</w:t>
            </w:r>
            <w:r w:rsidRPr="00210C04">
              <w:rPr>
                <w:rFonts w:ascii="Arial" w:hAnsi="Arial" w:cs="Arial"/>
                <w:color w:val="000000" w:themeColor="text1"/>
                <w:sz w:val="22"/>
                <w:szCs w:val="22"/>
              </w:rPr>
              <w:t>%</w:t>
            </w:r>
          </w:p>
        </w:tc>
      </w:tr>
      <w:tr w:rsidR="00A63CDF" w:rsidRPr="00C50D97" w14:paraId="72316B9D" w14:textId="77777777" w:rsidTr="003E3801">
        <w:tc>
          <w:tcPr>
            <w:tcW w:w="3256" w:type="dxa"/>
          </w:tcPr>
          <w:p w14:paraId="270289C0" w14:textId="40445D26" w:rsidR="00A63CDF" w:rsidRPr="00210C04" w:rsidRDefault="00A63CDF"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Business</w:t>
            </w:r>
          </w:p>
        </w:tc>
        <w:tc>
          <w:tcPr>
            <w:tcW w:w="3047" w:type="dxa"/>
          </w:tcPr>
          <w:p w14:paraId="276B5FDF" w14:textId="25929839" w:rsidR="00A63CDF" w:rsidRPr="00210C04" w:rsidRDefault="00A63CD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16</w:t>
            </w:r>
            <w:r w:rsidRPr="00210C04">
              <w:rPr>
                <w:rFonts w:ascii="Arial" w:hAnsi="Arial" w:cs="Arial"/>
                <w:color w:val="000000" w:themeColor="text1"/>
                <w:sz w:val="22"/>
                <w:szCs w:val="22"/>
              </w:rPr>
              <w:t>%</w:t>
            </w:r>
          </w:p>
        </w:tc>
        <w:tc>
          <w:tcPr>
            <w:tcW w:w="3048" w:type="dxa"/>
          </w:tcPr>
          <w:p w14:paraId="5D49C5AD" w14:textId="69704114" w:rsidR="00A63CDF" w:rsidRPr="00210C04" w:rsidRDefault="00A63CD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21</w:t>
            </w:r>
            <w:r w:rsidRPr="00210C04">
              <w:rPr>
                <w:rFonts w:ascii="Arial" w:hAnsi="Arial" w:cs="Arial"/>
                <w:color w:val="000000" w:themeColor="text1"/>
                <w:sz w:val="22"/>
                <w:szCs w:val="22"/>
              </w:rPr>
              <w:t>%</w:t>
            </w:r>
          </w:p>
        </w:tc>
      </w:tr>
    </w:tbl>
    <w:p w14:paraId="36E5AD26" w14:textId="08A2A730" w:rsidR="000A0609" w:rsidRPr="00B57876" w:rsidRDefault="000A0609" w:rsidP="00B57876">
      <w:pPr>
        <w:pStyle w:val="Heading2"/>
        <w:spacing w:before="80" w:line="240" w:lineRule="auto"/>
        <w:rPr>
          <w:rFonts w:ascii="Arial" w:hAnsi="Arial" w:cs="Arial"/>
          <w:color w:val="002060"/>
          <w:sz w:val="4"/>
          <w:szCs w:val="4"/>
        </w:rPr>
      </w:pPr>
    </w:p>
    <w:p w14:paraId="14AC0A96" w14:textId="54521BAC" w:rsidR="00E663B6" w:rsidRPr="00E622A7" w:rsidRDefault="00E663B6" w:rsidP="002E536F">
      <w:pPr>
        <w:pStyle w:val="Heading2"/>
        <w:spacing w:before="80" w:after="120" w:line="240" w:lineRule="auto"/>
        <w:rPr>
          <w:rFonts w:ascii="Arial" w:hAnsi="Arial" w:cs="Arial"/>
          <w:color w:val="002060"/>
        </w:rPr>
      </w:pPr>
      <w:bookmarkStart w:id="63" w:name="_Toc188950773"/>
      <w:r w:rsidRPr="00E663B6">
        <w:rPr>
          <w:rFonts w:ascii="Arial" w:hAnsi="Arial" w:cs="Arial"/>
          <w:color w:val="002060"/>
        </w:rPr>
        <w:t>9.</w:t>
      </w:r>
      <w:r>
        <w:rPr>
          <w:rFonts w:ascii="Arial" w:hAnsi="Arial" w:cs="Arial"/>
          <w:color w:val="002060"/>
        </w:rPr>
        <w:t>5</w:t>
      </w:r>
      <w:r w:rsidRPr="00E663B6">
        <w:rPr>
          <w:rFonts w:ascii="Arial" w:hAnsi="Arial" w:cs="Arial"/>
          <w:color w:val="002060"/>
        </w:rPr>
        <w:t xml:space="preserve"> Data table:</w:t>
      </w:r>
      <w:r w:rsidRPr="00FD7C53">
        <w:rPr>
          <w:rFonts w:ascii="Arial" w:hAnsi="Arial" w:cs="Arial"/>
          <w:color w:val="002060"/>
        </w:rPr>
        <w:t xml:space="preserve"> </w:t>
      </w:r>
      <w:r>
        <w:rPr>
          <w:rFonts w:ascii="Arial" w:hAnsi="Arial" w:cs="Arial"/>
          <w:color w:val="002060"/>
        </w:rPr>
        <w:t>Number of stopovers by domestic</w:t>
      </w:r>
      <w:r w:rsidRPr="005D7F63">
        <w:rPr>
          <w:rFonts w:ascii="Arial" w:hAnsi="Arial" w:cs="Arial"/>
          <w:color w:val="002060"/>
        </w:rPr>
        <w:t xml:space="preserve"> overnight visitors </w:t>
      </w:r>
      <w:r>
        <w:rPr>
          <w:rFonts w:ascii="Arial" w:hAnsi="Arial" w:cs="Arial"/>
          <w:color w:val="002060"/>
        </w:rPr>
        <w:t>within Australia</w:t>
      </w:r>
      <w:bookmarkEnd w:id="63"/>
    </w:p>
    <w:p w14:paraId="271EE4F3" w14:textId="58439F2A" w:rsidR="00E663B6" w:rsidRPr="00736199" w:rsidRDefault="00E663B6" w:rsidP="00E663B6">
      <w:pPr>
        <w:spacing w:after="240"/>
        <w:rPr>
          <w:rFonts w:ascii="Arial" w:hAnsi="Arial" w:cs="Arial"/>
          <w:sz w:val="22"/>
          <w:szCs w:val="22"/>
        </w:rPr>
      </w:pPr>
      <w:r w:rsidRPr="005D7F63">
        <w:rPr>
          <w:rFonts w:ascii="Arial" w:hAnsi="Arial" w:cs="Arial"/>
          <w:sz w:val="22"/>
          <w:szCs w:val="22"/>
        </w:rPr>
        <w:t xml:space="preserve">The table below provides the </w:t>
      </w:r>
      <w:r>
        <w:rPr>
          <w:rFonts w:ascii="Arial" w:hAnsi="Arial" w:cs="Arial"/>
          <w:sz w:val="22"/>
          <w:szCs w:val="22"/>
        </w:rPr>
        <w:t>number of stopovers</w:t>
      </w:r>
      <w:r w:rsidR="008B41E8">
        <w:rPr>
          <w:rFonts w:ascii="Arial" w:hAnsi="Arial" w:cs="Arial"/>
          <w:sz w:val="22"/>
          <w:szCs w:val="22"/>
        </w:rPr>
        <w:t xml:space="preserve"> on t</w:t>
      </w:r>
      <w:r w:rsidR="00831639">
        <w:rPr>
          <w:rFonts w:ascii="Arial" w:hAnsi="Arial" w:cs="Arial"/>
          <w:sz w:val="22"/>
          <w:szCs w:val="22"/>
        </w:rPr>
        <w:t>heir trip</w:t>
      </w:r>
      <w:r>
        <w:rPr>
          <w:rFonts w:ascii="Arial" w:hAnsi="Arial" w:cs="Arial"/>
          <w:sz w:val="22"/>
          <w:szCs w:val="22"/>
        </w:rPr>
        <w:t xml:space="preserve"> by domestic overnight</w:t>
      </w:r>
      <w:r w:rsidRPr="005D7F63">
        <w:rPr>
          <w:rFonts w:ascii="Arial" w:hAnsi="Arial" w:cs="Arial"/>
          <w:sz w:val="22"/>
          <w:szCs w:val="22"/>
        </w:rPr>
        <w:t xml:space="preserve"> First Peoples visitors </w:t>
      </w:r>
      <w:r>
        <w:rPr>
          <w:rFonts w:ascii="Arial" w:hAnsi="Arial" w:cs="Arial"/>
          <w:sz w:val="22"/>
          <w:szCs w:val="22"/>
        </w:rPr>
        <w:t>within Australia</w:t>
      </w:r>
      <w:r w:rsidRPr="005D7F63">
        <w:rPr>
          <w:rFonts w:ascii="Arial" w:hAnsi="Arial" w:cs="Arial"/>
          <w:sz w:val="22"/>
          <w:szCs w:val="22"/>
        </w:rPr>
        <w:t xml:space="preserve"> in 2023</w:t>
      </w:r>
      <w:r>
        <w:rPr>
          <w:rFonts w:ascii="Arial" w:hAnsi="Arial" w:cs="Arial"/>
          <w:sz w:val="22"/>
          <w:szCs w:val="22"/>
        </w:rPr>
        <w:t>, in category order</w:t>
      </w:r>
      <w:r w:rsidR="006C7A16">
        <w:rPr>
          <w:rFonts w:ascii="Arial" w:hAnsi="Arial" w:cs="Arial"/>
          <w:sz w:val="22"/>
          <w:szCs w:val="22"/>
        </w:rPr>
        <w:t xml:space="preserve"> from the least to the most</w:t>
      </w:r>
      <w:r w:rsidRPr="005D7F63">
        <w:rPr>
          <w:rFonts w:ascii="Arial" w:hAnsi="Arial" w:cs="Arial"/>
          <w:sz w:val="22"/>
          <w:szCs w:val="22"/>
        </w:rPr>
        <w:t xml:space="preserve">. </w:t>
      </w:r>
      <w:r w:rsidRPr="00CE45EB">
        <w:rPr>
          <w:rFonts w:ascii="Arial" w:hAnsi="Arial" w:cs="Arial"/>
          <w:sz w:val="22"/>
          <w:szCs w:val="22"/>
        </w:rPr>
        <w:t xml:space="preserve">The first data column provides the proportions for </w:t>
      </w:r>
      <w:r>
        <w:rPr>
          <w:rFonts w:ascii="Arial" w:hAnsi="Arial" w:cs="Arial"/>
          <w:sz w:val="22"/>
          <w:szCs w:val="22"/>
        </w:rPr>
        <w:t>domestic overnight</w:t>
      </w:r>
      <w:r w:rsidRPr="00CE45EB">
        <w:rPr>
          <w:rFonts w:ascii="Arial" w:hAnsi="Arial" w:cs="Arial"/>
          <w:sz w:val="22"/>
          <w:szCs w:val="22"/>
        </w:rPr>
        <w:t xml:space="preserve"> visitors who participated in a First Peoples activity </w:t>
      </w:r>
      <w:r>
        <w:rPr>
          <w:rFonts w:ascii="Arial" w:hAnsi="Arial" w:cs="Arial"/>
          <w:sz w:val="22"/>
          <w:szCs w:val="22"/>
        </w:rPr>
        <w:t xml:space="preserve">within Australia </w:t>
      </w:r>
      <w:r w:rsidRPr="00CE45EB">
        <w:rPr>
          <w:rFonts w:ascii="Arial" w:hAnsi="Arial" w:cs="Arial"/>
          <w:sz w:val="22"/>
          <w:szCs w:val="22"/>
        </w:rPr>
        <w:t xml:space="preserve">while the second data column provides the proportions of </w:t>
      </w:r>
      <w:r>
        <w:rPr>
          <w:rFonts w:ascii="Arial" w:hAnsi="Arial" w:cs="Arial"/>
          <w:sz w:val="22"/>
          <w:szCs w:val="22"/>
        </w:rPr>
        <w:t>all domestic</w:t>
      </w:r>
      <w:r w:rsidRPr="00CE45EB">
        <w:rPr>
          <w:rFonts w:ascii="Arial" w:hAnsi="Arial" w:cs="Arial"/>
          <w:sz w:val="22"/>
          <w:szCs w:val="22"/>
        </w:rPr>
        <w:t xml:space="preserve"> overnight visitors </w:t>
      </w:r>
      <w:r>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E663B6" w:rsidRPr="00C50D97" w14:paraId="71146F7C" w14:textId="77777777" w:rsidTr="003E3801">
        <w:trPr>
          <w:tblHeader/>
        </w:trPr>
        <w:tc>
          <w:tcPr>
            <w:tcW w:w="3256" w:type="dxa"/>
            <w:shd w:val="clear" w:color="auto" w:fill="D9D9D9" w:themeFill="background1" w:themeFillShade="D9"/>
          </w:tcPr>
          <w:p w14:paraId="67420A8D" w14:textId="73AF271C" w:rsidR="00E663B6" w:rsidRPr="00210C04" w:rsidRDefault="00E663B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Stopovers</w:t>
            </w:r>
            <w:r w:rsidR="008B41E8">
              <w:rPr>
                <w:rFonts w:ascii="Arial" w:hAnsi="Arial" w:cs="Arial"/>
                <w:b/>
                <w:bCs/>
                <w:color w:val="000000" w:themeColor="text1"/>
                <w:sz w:val="22"/>
                <w:szCs w:val="22"/>
              </w:rPr>
              <w:t xml:space="preserve"> on trip</w:t>
            </w:r>
          </w:p>
        </w:tc>
        <w:tc>
          <w:tcPr>
            <w:tcW w:w="3047" w:type="dxa"/>
            <w:shd w:val="clear" w:color="auto" w:fill="D9D9D9" w:themeFill="background1" w:themeFillShade="D9"/>
          </w:tcPr>
          <w:p w14:paraId="6B9BBFFA" w14:textId="43AFDBBC" w:rsidR="00E663B6" w:rsidRPr="00210C04" w:rsidRDefault="00E663B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5120C438" w14:textId="77777777" w:rsidR="00E663B6" w:rsidRPr="00210C04" w:rsidRDefault="00E663B6" w:rsidP="003E3801">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E663B6" w:rsidRPr="00C50D97" w14:paraId="5F44FA91" w14:textId="77777777" w:rsidTr="003E3801">
        <w:tc>
          <w:tcPr>
            <w:tcW w:w="3256" w:type="dxa"/>
          </w:tcPr>
          <w:p w14:paraId="3805CB67" w14:textId="77777777" w:rsidR="00E663B6" w:rsidRPr="00210C04" w:rsidRDefault="00E663B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1 stopover</w:t>
            </w:r>
          </w:p>
        </w:tc>
        <w:tc>
          <w:tcPr>
            <w:tcW w:w="3047" w:type="dxa"/>
          </w:tcPr>
          <w:p w14:paraId="515902DD"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63</w:t>
            </w:r>
            <w:r w:rsidRPr="00210C04">
              <w:rPr>
                <w:rFonts w:ascii="Arial" w:hAnsi="Arial" w:cs="Arial"/>
                <w:color w:val="000000" w:themeColor="text1"/>
                <w:sz w:val="22"/>
                <w:szCs w:val="22"/>
              </w:rPr>
              <w:t>%</w:t>
            </w:r>
          </w:p>
        </w:tc>
        <w:tc>
          <w:tcPr>
            <w:tcW w:w="3048" w:type="dxa"/>
          </w:tcPr>
          <w:p w14:paraId="5ECFA6F5"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90</w:t>
            </w:r>
            <w:r w:rsidRPr="00210C04">
              <w:rPr>
                <w:rFonts w:ascii="Arial" w:hAnsi="Arial" w:cs="Arial"/>
                <w:color w:val="000000" w:themeColor="text1"/>
                <w:sz w:val="22"/>
                <w:szCs w:val="22"/>
              </w:rPr>
              <w:t>%</w:t>
            </w:r>
          </w:p>
        </w:tc>
      </w:tr>
      <w:tr w:rsidR="00E663B6" w:rsidRPr="00C50D97" w14:paraId="38B14B71" w14:textId="77777777" w:rsidTr="003E3801">
        <w:tc>
          <w:tcPr>
            <w:tcW w:w="3256" w:type="dxa"/>
          </w:tcPr>
          <w:p w14:paraId="744D664A" w14:textId="77777777" w:rsidR="00E663B6" w:rsidRPr="00210C04" w:rsidRDefault="00E663B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2-3 stopovers</w:t>
            </w:r>
          </w:p>
        </w:tc>
        <w:tc>
          <w:tcPr>
            <w:tcW w:w="3047" w:type="dxa"/>
          </w:tcPr>
          <w:p w14:paraId="585A0803"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18</w:t>
            </w:r>
            <w:r w:rsidRPr="00210C04">
              <w:rPr>
                <w:rFonts w:ascii="Arial" w:hAnsi="Arial" w:cs="Arial"/>
                <w:color w:val="000000" w:themeColor="text1"/>
                <w:sz w:val="22"/>
                <w:szCs w:val="22"/>
              </w:rPr>
              <w:t>%</w:t>
            </w:r>
          </w:p>
        </w:tc>
        <w:tc>
          <w:tcPr>
            <w:tcW w:w="3048" w:type="dxa"/>
          </w:tcPr>
          <w:p w14:paraId="10F240EC"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8</w:t>
            </w:r>
            <w:r w:rsidRPr="00210C04">
              <w:rPr>
                <w:rFonts w:ascii="Arial" w:hAnsi="Arial" w:cs="Arial"/>
                <w:color w:val="000000" w:themeColor="text1"/>
                <w:sz w:val="22"/>
                <w:szCs w:val="22"/>
              </w:rPr>
              <w:t>%</w:t>
            </w:r>
          </w:p>
        </w:tc>
      </w:tr>
      <w:tr w:rsidR="00E663B6" w:rsidRPr="00C50D97" w14:paraId="14238E60" w14:textId="77777777" w:rsidTr="003E3801">
        <w:tc>
          <w:tcPr>
            <w:tcW w:w="3256" w:type="dxa"/>
          </w:tcPr>
          <w:p w14:paraId="04A80040" w14:textId="77777777" w:rsidR="00E663B6" w:rsidRPr="00210C04" w:rsidRDefault="00E663B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4-7 stopovers</w:t>
            </w:r>
          </w:p>
        </w:tc>
        <w:tc>
          <w:tcPr>
            <w:tcW w:w="3047" w:type="dxa"/>
          </w:tcPr>
          <w:p w14:paraId="3C1E54B1"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13</w:t>
            </w:r>
            <w:r w:rsidRPr="00210C04">
              <w:rPr>
                <w:rFonts w:ascii="Arial" w:hAnsi="Arial" w:cs="Arial"/>
                <w:color w:val="000000" w:themeColor="text1"/>
                <w:sz w:val="22"/>
                <w:szCs w:val="22"/>
              </w:rPr>
              <w:t>%</w:t>
            </w:r>
          </w:p>
        </w:tc>
        <w:tc>
          <w:tcPr>
            <w:tcW w:w="3048" w:type="dxa"/>
          </w:tcPr>
          <w:p w14:paraId="72A3E20A"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w:t>
            </w:r>
            <w:r w:rsidRPr="00210C04">
              <w:rPr>
                <w:rFonts w:ascii="Arial" w:hAnsi="Arial" w:cs="Arial"/>
                <w:color w:val="000000" w:themeColor="text1"/>
                <w:sz w:val="22"/>
                <w:szCs w:val="22"/>
              </w:rPr>
              <w:t>%</w:t>
            </w:r>
          </w:p>
        </w:tc>
      </w:tr>
      <w:tr w:rsidR="00E663B6" w:rsidRPr="00C50D97" w14:paraId="2A81E96F" w14:textId="77777777" w:rsidTr="003E3801">
        <w:tc>
          <w:tcPr>
            <w:tcW w:w="3256" w:type="dxa"/>
          </w:tcPr>
          <w:p w14:paraId="3319AC5A" w14:textId="77777777" w:rsidR="00E663B6" w:rsidRPr="00210C04" w:rsidRDefault="00E663B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8-20 stopovers</w:t>
            </w:r>
          </w:p>
        </w:tc>
        <w:tc>
          <w:tcPr>
            <w:tcW w:w="3047" w:type="dxa"/>
          </w:tcPr>
          <w:p w14:paraId="7AF5CA5D"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6</w:t>
            </w:r>
            <w:r w:rsidRPr="00210C04">
              <w:rPr>
                <w:rFonts w:ascii="Arial" w:hAnsi="Arial" w:cs="Arial"/>
                <w:color w:val="000000" w:themeColor="text1"/>
                <w:sz w:val="22"/>
                <w:szCs w:val="22"/>
              </w:rPr>
              <w:t>%</w:t>
            </w:r>
          </w:p>
        </w:tc>
        <w:tc>
          <w:tcPr>
            <w:tcW w:w="3048" w:type="dxa"/>
          </w:tcPr>
          <w:p w14:paraId="4261518A" w14:textId="77777777" w:rsidR="00E663B6" w:rsidRPr="00210C04" w:rsidRDefault="00E663B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0</w:t>
            </w:r>
            <w:r w:rsidRPr="00210C04">
              <w:rPr>
                <w:rFonts w:ascii="Arial" w:hAnsi="Arial" w:cs="Arial"/>
                <w:color w:val="000000" w:themeColor="text1"/>
                <w:sz w:val="22"/>
                <w:szCs w:val="22"/>
              </w:rPr>
              <w:t>%</w:t>
            </w:r>
          </w:p>
        </w:tc>
      </w:tr>
    </w:tbl>
    <w:p w14:paraId="6BD2E51A" w14:textId="77777777" w:rsidR="00E663B6" w:rsidRPr="00E663B6" w:rsidRDefault="00E663B6" w:rsidP="000A0609">
      <w:pPr>
        <w:pStyle w:val="Heading2"/>
        <w:spacing w:before="80" w:line="240" w:lineRule="auto"/>
        <w:rPr>
          <w:rFonts w:ascii="Arial" w:hAnsi="Arial" w:cs="Arial"/>
          <w:color w:val="002060"/>
          <w:sz w:val="4"/>
          <w:szCs w:val="4"/>
        </w:rPr>
      </w:pPr>
    </w:p>
    <w:p w14:paraId="2430683E" w14:textId="2DDCB715" w:rsidR="000A0609" w:rsidRPr="00E622A7" w:rsidRDefault="00B57876" w:rsidP="002E536F">
      <w:pPr>
        <w:pStyle w:val="Heading2"/>
        <w:spacing w:before="80" w:after="120" w:line="240" w:lineRule="auto"/>
        <w:rPr>
          <w:rFonts w:ascii="Arial" w:hAnsi="Arial" w:cs="Arial"/>
          <w:color w:val="002060"/>
        </w:rPr>
      </w:pPr>
      <w:bookmarkStart w:id="64" w:name="_Toc188950774"/>
      <w:r w:rsidRPr="00B57876">
        <w:rPr>
          <w:rFonts w:ascii="Arial" w:hAnsi="Arial" w:cs="Arial"/>
          <w:color w:val="002060"/>
        </w:rPr>
        <w:t>9</w:t>
      </w:r>
      <w:r w:rsidR="000A0609" w:rsidRPr="00B57876">
        <w:rPr>
          <w:rFonts w:ascii="Arial" w:hAnsi="Arial" w:cs="Arial"/>
          <w:color w:val="002060"/>
        </w:rPr>
        <w:t>.</w:t>
      </w:r>
      <w:r w:rsidR="00E663B6">
        <w:rPr>
          <w:rFonts w:ascii="Arial" w:hAnsi="Arial" w:cs="Arial"/>
          <w:color w:val="002060"/>
        </w:rPr>
        <w:t>6</w:t>
      </w:r>
      <w:r w:rsidR="000A0609" w:rsidRPr="00B57876">
        <w:rPr>
          <w:rFonts w:ascii="Arial" w:hAnsi="Arial" w:cs="Arial"/>
          <w:color w:val="002060"/>
        </w:rPr>
        <w:t xml:space="preserve"> Data table: Length</w:t>
      </w:r>
      <w:r w:rsidR="000A0609" w:rsidRPr="005D7F63">
        <w:rPr>
          <w:rFonts w:ascii="Arial" w:hAnsi="Arial" w:cs="Arial"/>
          <w:color w:val="002060"/>
        </w:rPr>
        <w:t xml:space="preserve"> of stay by </w:t>
      </w:r>
      <w:r>
        <w:rPr>
          <w:rFonts w:ascii="Arial" w:hAnsi="Arial" w:cs="Arial"/>
          <w:color w:val="002060"/>
        </w:rPr>
        <w:t xml:space="preserve">domestic </w:t>
      </w:r>
      <w:r w:rsidR="000A0609" w:rsidRPr="005D7F63">
        <w:rPr>
          <w:rFonts w:ascii="Arial" w:hAnsi="Arial" w:cs="Arial"/>
          <w:color w:val="002060"/>
        </w:rPr>
        <w:t xml:space="preserve">overnight visitors </w:t>
      </w:r>
      <w:r>
        <w:rPr>
          <w:rFonts w:ascii="Arial" w:hAnsi="Arial" w:cs="Arial"/>
          <w:color w:val="002060"/>
        </w:rPr>
        <w:t>within Australia</w:t>
      </w:r>
      <w:bookmarkEnd w:id="64"/>
    </w:p>
    <w:p w14:paraId="701BD967" w14:textId="6E35E5A6" w:rsidR="000A0609" w:rsidRPr="00736199" w:rsidRDefault="000A0609" w:rsidP="000A0609">
      <w:pPr>
        <w:spacing w:after="240"/>
        <w:rPr>
          <w:rFonts w:ascii="Arial" w:hAnsi="Arial" w:cs="Arial"/>
          <w:sz w:val="22"/>
          <w:szCs w:val="22"/>
        </w:rPr>
      </w:pPr>
      <w:r w:rsidRPr="005D7F63">
        <w:rPr>
          <w:rFonts w:ascii="Arial" w:hAnsi="Arial" w:cs="Arial"/>
          <w:sz w:val="22"/>
          <w:szCs w:val="22"/>
        </w:rPr>
        <w:t xml:space="preserve">The table below provides categories for the length of stay by </w:t>
      </w:r>
      <w:r w:rsidR="00B57876">
        <w:rPr>
          <w:rFonts w:ascii="Arial" w:hAnsi="Arial" w:cs="Arial"/>
          <w:sz w:val="22"/>
          <w:szCs w:val="22"/>
        </w:rPr>
        <w:t xml:space="preserve">domestic overnight </w:t>
      </w:r>
      <w:r w:rsidRPr="005D7F63">
        <w:rPr>
          <w:rFonts w:ascii="Arial" w:hAnsi="Arial" w:cs="Arial"/>
          <w:sz w:val="22"/>
          <w:szCs w:val="22"/>
        </w:rPr>
        <w:t xml:space="preserve">First Peoples visitors </w:t>
      </w:r>
      <w:r w:rsidR="00E663B6">
        <w:rPr>
          <w:rFonts w:ascii="Arial" w:hAnsi="Arial" w:cs="Arial"/>
          <w:sz w:val="22"/>
          <w:szCs w:val="22"/>
        </w:rPr>
        <w:t>within Australia</w:t>
      </w:r>
      <w:r w:rsidRPr="005D7F63">
        <w:rPr>
          <w:rFonts w:ascii="Arial" w:hAnsi="Arial" w:cs="Arial"/>
          <w:sz w:val="22"/>
          <w:szCs w:val="22"/>
        </w:rPr>
        <w:t xml:space="preserve"> in 2023, in order of length of nights. </w:t>
      </w:r>
      <w:r w:rsidR="006A79FD" w:rsidRPr="00CE45EB">
        <w:rPr>
          <w:rFonts w:ascii="Arial" w:hAnsi="Arial" w:cs="Arial"/>
          <w:sz w:val="22"/>
          <w:szCs w:val="22"/>
        </w:rPr>
        <w:t xml:space="preserve">The first data column provides the proportions for </w:t>
      </w:r>
      <w:r w:rsidR="006A79FD">
        <w:rPr>
          <w:rFonts w:ascii="Arial" w:hAnsi="Arial" w:cs="Arial"/>
          <w:sz w:val="22"/>
          <w:szCs w:val="22"/>
        </w:rPr>
        <w:t>domestic</w:t>
      </w:r>
      <w:r w:rsidR="006A79FD" w:rsidRPr="00CE45EB">
        <w:rPr>
          <w:rFonts w:ascii="Arial" w:hAnsi="Arial" w:cs="Arial"/>
          <w:sz w:val="22"/>
          <w:szCs w:val="22"/>
        </w:rPr>
        <w:t xml:space="preserve"> </w:t>
      </w:r>
      <w:r w:rsidR="00B57876">
        <w:rPr>
          <w:rFonts w:ascii="Arial" w:hAnsi="Arial" w:cs="Arial"/>
          <w:sz w:val="22"/>
          <w:szCs w:val="22"/>
        </w:rPr>
        <w:t xml:space="preserve">overnight </w:t>
      </w:r>
      <w:r w:rsidR="006A79FD" w:rsidRPr="00CE45EB">
        <w:rPr>
          <w:rFonts w:ascii="Arial" w:hAnsi="Arial" w:cs="Arial"/>
          <w:sz w:val="22"/>
          <w:szCs w:val="22"/>
        </w:rPr>
        <w:t xml:space="preserve">visitors who participated in a First Peoples activity </w:t>
      </w:r>
      <w:r w:rsidR="006A79FD">
        <w:rPr>
          <w:rFonts w:ascii="Arial" w:hAnsi="Arial" w:cs="Arial"/>
          <w:sz w:val="22"/>
          <w:szCs w:val="22"/>
        </w:rPr>
        <w:t xml:space="preserve">within Australia </w:t>
      </w:r>
      <w:r w:rsidR="006A79FD" w:rsidRPr="00CE45EB">
        <w:rPr>
          <w:rFonts w:ascii="Arial" w:hAnsi="Arial" w:cs="Arial"/>
          <w:sz w:val="22"/>
          <w:szCs w:val="22"/>
        </w:rPr>
        <w:t xml:space="preserve">while the second data column provides the proportions of </w:t>
      </w:r>
      <w:r w:rsidR="006A79FD">
        <w:rPr>
          <w:rFonts w:ascii="Arial" w:hAnsi="Arial" w:cs="Arial"/>
          <w:sz w:val="22"/>
          <w:szCs w:val="22"/>
        </w:rPr>
        <w:t>all domestic</w:t>
      </w:r>
      <w:r w:rsidR="006A79FD" w:rsidRPr="00CE45EB">
        <w:rPr>
          <w:rFonts w:ascii="Arial" w:hAnsi="Arial" w:cs="Arial"/>
          <w:sz w:val="22"/>
          <w:szCs w:val="22"/>
        </w:rPr>
        <w:t xml:space="preserve"> overnight visitors </w:t>
      </w:r>
      <w:r w:rsidR="006A79FD">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452F6B" w:rsidRPr="00C50D97" w14:paraId="36AE2308" w14:textId="77777777" w:rsidTr="003E3801">
        <w:trPr>
          <w:tblHeader/>
        </w:trPr>
        <w:tc>
          <w:tcPr>
            <w:tcW w:w="3256" w:type="dxa"/>
            <w:shd w:val="clear" w:color="auto" w:fill="D9D9D9" w:themeFill="background1" w:themeFillShade="D9"/>
          </w:tcPr>
          <w:p w14:paraId="77703E2C" w14:textId="77777777" w:rsidR="00452F6B" w:rsidRPr="00210C04" w:rsidRDefault="00452F6B"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Length of Stay</w:t>
            </w:r>
          </w:p>
        </w:tc>
        <w:tc>
          <w:tcPr>
            <w:tcW w:w="3047" w:type="dxa"/>
            <w:shd w:val="clear" w:color="auto" w:fill="D9D9D9" w:themeFill="background1" w:themeFillShade="D9"/>
          </w:tcPr>
          <w:p w14:paraId="280E24A2" w14:textId="6C85A991" w:rsidR="00452F6B" w:rsidRPr="00210C04" w:rsidRDefault="00E663B6"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41A01E10" w14:textId="6FDE85C4" w:rsidR="00452F6B" w:rsidRPr="00210C04" w:rsidRDefault="00452F6B" w:rsidP="00452F6B">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0A0609" w:rsidRPr="00C50D97" w14:paraId="1E09CB20" w14:textId="77777777" w:rsidTr="003E3801">
        <w:tc>
          <w:tcPr>
            <w:tcW w:w="3256" w:type="dxa"/>
          </w:tcPr>
          <w:p w14:paraId="5182ADDE" w14:textId="5449AC16" w:rsidR="000A0609" w:rsidRPr="00210C04" w:rsidRDefault="000A0609"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1-</w:t>
            </w:r>
            <w:r w:rsidR="00B57876">
              <w:rPr>
                <w:rFonts w:ascii="Arial" w:hAnsi="Arial" w:cs="Arial"/>
                <w:b/>
                <w:bCs/>
                <w:color w:val="000000" w:themeColor="text1"/>
                <w:sz w:val="22"/>
                <w:szCs w:val="22"/>
              </w:rPr>
              <w:t>2</w:t>
            </w:r>
            <w:r>
              <w:rPr>
                <w:rFonts w:ascii="Arial" w:hAnsi="Arial" w:cs="Arial"/>
                <w:b/>
                <w:bCs/>
                <w:color w:val="000000" w:themeColor="text1"/>
                <w:sz w:val="22"/>
                <w:szCs w:val="22"/>
              </w:rPr>
              <w:t xml:space="preserve"> nights</w:t>
            </w:r>
          </w:p>
        </w:tc>
        <w:tc>
          <w:tcPr>
            <w:tcW w:w="3047" w:type="dxa"/>
          </w:tcPr>
          <w:p w14:paraId="1D54EDD3" w14:textId="3CF0646A" w:rsidR="000A0609" w:rsidRPr="00210C04" w:rsidRDefault="00B5787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23</w:t>
            </w:r>
            <w:r w:rsidR="000A0609" w:rsidRPr="00210C04">
              <w:rPr>
                <w:rFonts w:ascii="Arial" w:hAnsi="Arial" w:cs="Arial"/>
                <w:color w:val="000000" w:themeColor="text1"/>
                <w:sz w:val="22"/>
                <w:szCs w:val="22"/>
              </w:rPr>
              <w:t>%</w:t>
            </w:r>
          </w:p>
        </w:tc>
        <w:tc>
          <w:tcPr>
            <w:tcW w:w="3048" w:type="dxa"/>
          </w:tcPr>
          <w:p w14:paraId="5E3478C3" w14:textId="77777777"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5</w:t>
            </w:r>
            <w:r w:rsidRPr="00210C04">
              <w:rPr>
                <w:rFonts w:ascii="Arial" w:hAnsi="Arial" w:cs="Arial"/>
                <w:color w:val="000000" w:themeColor="text1"/>
                <w:sz w:val="22"/>
                <w:szCs w:val="22"/>
              </w:rPr>
              <w:t>4%</w:t>
            </w:r>
          </w:p>
        </w:tc>
      </w:tr>
      <w:tr w:rsidR="000A0609" w:rsidRPr="00C50D97" w14:paraId="3CB6AF45" w14:textId="77777777" w:rsidTr="003E3801">
        <w:tc>
          <w:tcPr>
            <w:tcW w:w="3256" w:type="dxa"/>
          </w:tcPr>
          <w:p w14:paraId="78C24EE2" w14:textId="3E085B46" w:rsidR="000A0609" w:rsidRPr="00210C04" w:rsidRDefault="00B5787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3</w:t>
            </w:r>
            <w:r w:rsidR="000A0609">
              <w:rPr>
                <w:rFonts w:ascii="Arial" w:hAnsi="Arial" w:cs="Arial"/>
                <w:b/>
                <w:bCs/>
                <w:color w:val="000000" w:themeColor="text1"/>
                <w:sz w:val="22"/>
                <w:szCs w:val="22"/>
              </w:rPr>
              <w:t xml:space="preserve"> nights</w:t>
            </w:r>
          </w:p>
        </w:tc>
        <w:tc>
          <w:tcPr>
            <w:tcW w:w="3047" w:type="dxa"/>
          </w:tcPr>
          <w:p w14:paraId="51592026" w14:textId="33D4B620" w:rsidR="000A0609" w:rsidRPr="00210C04" w:rsidRDefault="00B5787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048" w:type="dxa"/>
          </w:tcPr>
          <w:p w14:paraId="633328F2" w14:textId="77FF9F48" w:rsidR="000A0609" w:rsidRPr="00210C04" w:rsidRDefault="00DD614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16%</w:t>
            </w:r>
          </w:p>
        </w:tc>
      </w:tr>
      <w:tr w:rsidR="000A0609" w:rsidRPr="00C50D97" w14:paraId="288D2034" w14:textId="77777777" w:rsidTr="003E3801">
        <w:tc>
          <w:tcPr>
            <w:tcW w:w="3256" w:type="dxa"/>
          </w:tcPr>
          <w:p w14:paraId="476EBE5C" w14:textId="54E166EE" w:rsidR="000A0609" w:rsidRPr="00210C04" w:rsidRDefault="00B5787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4-7</w:t>
            </w:r>
            <w:r w:rsidR="000A0609">
              <w:rPr>
                <w:rFonts w:ascii="Arial" w:hAnsi="Arial" w:cs="Arial"/>
                <w:b/>
                <w:bCs/>
                <w:color w:val="000000" w:themeColor="text1"/>
                <w:sz w:val="22"/>
                <w:szCs w:val="22"/>
              </w:rPr>
              <w:t xml:space="preserve"> nights</w:t>
            </w:r>
          </w:p>
        </w:tc>
        <w:tc>
          <w:tcPr>
            <w:tcW w:w="3047" w:type="dxa"/>
          </w:tcPr>
          <w:p w14:paraId="7E89B685" w14:textId="2E8D9EF5" w:rsidR="000A0609" w:rsidRPr="00210C04" w:rsidRDefault="00B5787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w:t>
            </w:r>
            <w:r w:rsidR="000A0609">
              <w:rPr>
                <w:rFonts w:ascii="Arial" w:hAnsi="Arial" w:cs="Arial"/>
                <w:color w:val="000000" w:themeColor="text1"/>
                <w:sz w:val="22"/>
                <w:szCs w:val="22"/>
              </w:rPr>
              <w:t>3</w:t>
            </w:r>
            <w:r w:rsidR="000A0609" w:rsidRPr="00210C04">
              <w:rPr>
                <w:rFonts w:ascii="Arial" w:hAnsi="Arial" w:cs="Arial"/>
                <w:color w:val="000000" w:themeColor="text1"/>
                <w:sz w:val="22"/>
                <w:szCs w:val="22"/>
              </w:rPr>
              <w:t>%</w:t>
            </w:r>
          </w:p>
        </w:tc>
        <w:tc>
          <w:tcPr>
            <w:tcW w:w="3048" w:type="dxa"/>
          </w:tcPr>
          <w:p w14:paraId="042C0A20" w14:textId="77777777"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12</w:t>
            </w:r>
            <w:r w:rsidRPr="00210C04">
              <w:rPr>
                <w:rFonts w:ascii="Arial" w:hAnsi="Arial" w:cs="Arial"/>
                <w:color w:val="000000" w:themeColor="text1"/>
                <w:sz w:val="22"/>
                <w:szCs w:val="22"/>
              </w:rPr>
              <w:t>%</w:t>
            </w:r>
          </w:p>
        </w:tc>
      </w:tr>
      <w:tr w:rsidR="000A0609" w:rsidRPr="00C50D97" w14:paraId="5493B27F" w14:textId="77777777" w:rsidTr="003E3801">
        <w:tc>
          <w:tcPr>
            <w:tcW w:w="3256" w:type="dxa"/>
          </w:tcPr>
          <w:p w14:paraId="491935AB" w14:textId="190A99AA" w:rsidR="000A0609" w:rsidRPr="00210C04" w:rsidRDefault="00B5787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lastRenderedPageBreak/>
              <w:t>8-14</w:t>
            </w:r>
            <w:r w:rsidR="000A0609">
              <w:rPr>
                <w:rFonts w:ascii="Arial" w:hAnsi="Arial" w:cs="Arial"/>
                <w:b/>
                <w:bCs/>
                <w:color w:val="000000" w:themeColor="text1"/>
                <w:sz w:val="22"/>
                <w:szCs w:val="22"/>
              </w:rPr>
              <w:t xml:space="preserve"> nights</w:t>
            </w:r>
          </w:p>
        </w:tc>
        <w:tc>
          <w:tcPr>
            <w:tcW w:w="3047" w:type="dxa"/>
          </w:tcPr>
          <w:p w14:paraId="672CC599" w14:textId="1CA5DA61" w:rsidR="000A0609" w:rsidRPr="00210C04" w:rsidRDefault="00B57876"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19</w:t>
            </w:r>
            <w:r w:rsidR="000A0609" w:rsidRPr="00210C04">
              <w:rPr>
                <w:rFonts w:ascii="Arial" w:hAnsi="Arial" w:cs="Arial"/>
                <w:color w:val="000000" w:themeColor="text1"/>
                <w:sz w:val="22"/>
                <w:szCs w:val="22"/>
              </w:rPr>
              <w:t>%</w:t>
            </w:r>
          </w:p>
        </w:tc>
        <w:tc>
          <w:tcPr>
            <w:tcW w:w="3048" w:type="dxa"/>
          </w:tcPr>
          <w:p w14:paraId="3BA56EAD" w14:textId="77777777"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16</w:t>
            </w:r>
            <w:r w:rsidRPr="00210C04">
              <w:rPr>
                <w:rFonts w:ascii="Arial" w:hAnsi="Arial" w:cs="Arial"/>
                <w:color w:val="000000" w:themeColor="text1"/>
                <w:sz w:val="22"/>
                <w:szCs w:val="22"/>
              </w:rPr>
              <w:t>%</w:t>
            </w:r>
          </w:p>
        </w:tc>
      </w:tr>
      <w:tr w:rsidR="00B57876" w:rsidRPr="00C50D97" w14:paraId="6D85B74C" w14:textId="77777777" w:rsidTr="003E3801">
        <w:tc>
          <w:tcPr>
            <w:tcW w:w="3256" w:type="dxa"/>
          </w:tcPr>
          <w:p w14:paraId="0F84E9CC" w14:textId="48C99E0F" w:rsidR="00B57876" w:rsidRDefault="00B57876" w:rsidP="00B57876">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Average length of stay</w:t>
            </w:r>
          </w:p>
        </w:tc>
        <w:tc>
          <w:tcPr>
            <w:tcW w:w="3047" w:type="dxa"/>
          </w:tcPr>
          <w:p w14:paraId="7909ECFB" w14:textId="6BBBAC5D" w:rsidR="00B57876" w:rsidRDefault="00B57876" w:rsidP="00B57876">
            <w:pPr>
              <w:spacing w:after="120" w:line="240" w:lineRule="auto"/>
              <w:rPr>
                <w:rFonts w:ascii="Arial" w:hAnsi="Arial" w:cs="Arial"/>
                <w:color w:val="000000" w:themeColor="text1"/>
                <w:sz w:val="22"/>
                <w:szCs w:val="22"/>
              </w:rPr>
            </w:pPr>
            <w:r>
              <w:rPr>
                <w:rFonts w:ascii="Arial" w:hAnsi="Arial" w:cs="Arial"/>
                <w:color w:val="000000" w:themeColor="text1"/>
                <w:sz w:val="22"/>
                <w:szCs w:val="22"/>
              </w:rPr>
              <w:t>7.2 nights</w:t>
            </w:r>
          </w:p>
        </w:tc>
        <w:tc>
          <w:tcPr>
            <w:tcW w:w="3048" w:type="dxa"/>
          </w:tcPr>
          <w:p w14:paraId="0CD54A07" w14:textId="6DC1DEE0" w:rsidR="00B57876" w:rsidRDefault="00B57876" w:rsidP="00B57876">
            <w:pPr>
              <w:spacing w:after="120" w:line="240" w:lineRule="auto"/>
              <w:rPr>
                <w:rFonts w:ascii="Arial" w:hAnsi="Arial" w:cs="Arial"/>
                <w:color w:val="000000" w:themeColor="text1"/>
                <w:sz w:val="22"/>
                <w:szCs w:val="22"/>
              </w:rPr>
            </w:pPr>
            <w:r>
              <w:rPr>
                <w:rFonts w:ascii="Arial" w:hAnsi="Arial" w:cs="Arial"/>
                <w:color w:val="000000" w:themeColor="text1"/>
                <w:sz w:val="22"/>
                <w:szCs w:val="22"/>
              </w:rPr>
              <w:t>3.6 nights</w:t>
            </w:r>
          </w:p>
        </w:tc>
      </w:tr>
    </w:tbl>
    <w:p w14:paraId="41338F33" w14:textId="64C6B006" w:rsidR="000A0609" w:rsidRPr="0094674F" w:rsidRDefault="00B57876" w:rsidP="000A0609">
      <w:pPr>
        <w:rPr>
          <w:rFonts w:ascii="Arial" w:hAnsi="Arial" w:cs="Arial"/>
          <w:color w:val="000000" w:themeColor="text1"/>
          <w:sz w:val="22"/>
          <w:szCs w:val="22"/>
        </w:rPr>
      </w:pPr>
      <w:r w:rsidRPr="004E69CD">
        <w:rPr>
          <w:rFonts w:ascii="Arial" w:hAnsi="Arial" w:cs="Arial"/>
          <w:color w:val="000000" w:themeColor="text1"/>
          <w:sz w:val="22"/>
          <w:szCs w:val="22"/>
        </w:rPr>
        <w:t>To note: ‘</w:t>
      </w:r>
      <w:r>
        <w:rPr>
          <w:rFonts w:ascii="Arial" w:hAnsi="Arial" w:cs="Arial"/>
          <w:color w:val="000000" w:themeColor="text1"/>
          <w:sz w:val="22"/>
          <w:szCs w:val="22"/>
        </w:rPr>
        <w:t>Non publishable</w:t>
      </w:r>
      <w:r w:rsidRPr="004E69CD">
        <w:rPr>
          <w:rFonts w:ascii="Arial" w:hAnsi="Arial" w:cs="Arial"/>
          <w:color w:val="000000" w:themeColor="text1"/>
          <w:sz w:val="22"/>
          <w:szCs w:val="22"/>
        </w:rPr>
        <w:t xml:space="preserve">’ </w:t>
      </w:r>
      <w:r>
        <w:rPr>
          <w:rFonts w:ascii="Arial" w:hAnsi="Arial" w:cs="Arial"/>
          <w:color w:val="000000" w:themeColor="text1"/>
          <w:sz w:val="22"/>
          <w:szCs w:val="22"/>
        </w:rPr>
        <w:t>is because the</w:t>
      </w:r>
      <w:r w:rsidRPr="004E69CD">
        <w:rPr>
          <w:rFonts w:ascii="Arial" w:hAnsi="Arial" w:cs="Arial"/>
          <w:color w:val="000000" w:themeColor="text1"/>
          <w:sz w:val="22"/>
          <w:szCs w:val="22"/>
        </w:rPr>
        <w:t xml:space="preserve"> percentage </w:t>
      </w:r>
      <w:r>
        <w:rPr>
          <w:rFonts w:ascii="Arial" w:hAnsi="Arial" w:cs="Arial"/>
          <w:color w:val="000000" w:themeColor="text1"/>
          <w:sz w:val="22"/>
          <w:szCs w:val="22"/>
        </w:rPr>
        <w:t xml:space="preserve">is </w:t>
      </w:r>
      <w:r w:rsidRPr="004E69CD">
        <w:rPr>
          <w:rFonts w:ascii="Arial" w:hAnsi="Arial" w:cs="Arial"/>
          <w:color w:val="000000" w:themeColor="text1"/>
          <w:sz w:val="22"/>
          <w:szCs w:val="22"/>
        </w:rPr>
        <w:t xml:space="preserve">based on </w:t>
      </w:r>
      <w:r w:rsidR="00401FEA">
        <w:rPr>
          <w:rFonts w:ascii="Arial" w:hAnsi="Arial" w:cs="Arial"/>
          <w:color w:val="000000" w:themeColor="text1"/>
          <w:sz w:val="22"/>
          <w:szCs w:val="22"/>
        </w:rPr>
        <w:t>survey results</w:t>
      </w:r>
      <w:r w:rsidR="00401FEA" w:rsidRPr="004E69CD">
        <w:rPr>
          <w:rFonts w:ascii="Arial" w:hAnsi="Arial" w:cs="Arial"/>
          <w:color w:val="000000" w:themeColor="text1"/>
          <w:sz w:val="22"/>
          <w:szCs w:val="22"/>
        </w:rPr>
        <w:t xml:space="preserve"> </w:t>
      </w:r>
      <w:r w:rsidRPr="004E69CD">
        <w:rPr>
          <w:rFonts w:ascii="Arial" w:hAnsi="Arial" w:cs="Arial"/>
          <w:color w:val="000000" w:themeColor="text1"/>
          <w:sz w:val="22"/>
          <w:szCs w:val="22"/>
        </w:rPr>
        <w:t xml:space="preserve">below </w:t>
      </w:r>
      <w:r w:rsidR="00D16A0D">
        <w:rPr>
          <w:rFonts w:ascii="Arial" w:hAnsi="Arial" w:cs="Arial"/>
          <w:color w:val="000000" w:themeColor="text1"/>
          <w:sz w:val="22"/>
          <w:szCs w:val="22"/>
        </w:rPr>
        <w:t xml:space="preserve">reliable and </w:t>
      </w:r>
      <w:r w:rsidRPr="004E69CD">
        <w:rPr>
          <w:rFonts w:ascii="Arial" w:hAnsi="Arial" w:cs="Arial"/>
          <w:color w:val="000000" w:themeColor="text1"/>
          <w:sz w:val="22"/>
          <w:szCs w:val="22"/>
        </w:rPr>
        <w:t xml:space="preserve">publishable </w:t>
      </w:r>
      <w:r w:rsidRPr="0094674F">
        <w:rPr>
          <w:rFonts w:ascii="Arial" w:hAnsi="Arial" w:cs="Arial"/>
          <w:color w:val="000000" w:themeColor="text1"/>
          <w:sz w:val="22"/>
          <w:szCs w:val="22"/>
        </w:rPr>
        <w:t>thresholds. Note</w:t>
      </w:r>
      <w:r w:rsidR="00C07B2C">
        <w:rPr>
          <w:rFonts w:ascii="Arial" w:hAnsi="Arial" w:cs="Arial"/>
          <w:color w:val="000000" w:themeColor="text1"/>
          <w:sz w:val="22"/>
          <w:szCs w:val="22"/>
        </w:rPr>
        <w:t>:</w:t>
      </w:r>
      <w:r w:rsidRPr="0094674F">
        <w:rPr>
          <w:rFonts w:ascii="Arial" w:hAnsi="Arial" w:cs="Arial"/>
          <w:color w:val="000000" w:themeColor="text1"/>
          <w:sz w:val="22"/>
          <w:szCs w:val="22"/>
        </w:rPr>
        <w:t xml:space="preserve"> 15 nights or more not included in this table. </w:t>
      </w:r>
    </w:p>
    <w:p w14:paraId="720961EE" w14:textId="7D7C1CD3" w:rsidR="000A0609" w:rsidRPr="0094674F" w:rsidRDefault="00910F60" w:rsidP="002E536F">
      <w:pPr>
        <w:pStyle w:val="Heading2"/>
        <w:spacing w:before="80" w:after="120" w:line="240" w:lineRule="auto"/>
        <w:rPr>
          <w:rFonts w:ascii="Arial" w:hAnsi="Arial" w:cs="Arial"/>
          <w:color w:val="002060"/>
        </w:rPr>
      </w:pPr>
      <w:bookmarkStart w:id="65" w:name="_Toc188950775"/>
      <w:r w:rsidRPr="0094674F">
        <w:rPr>
          <w:rFonts w:ascii="Arial" w:hAnsi="Arial" w:cs="Arial"/>
          <w:color w:val="002060"/>
        </w:rPr>
        <w:t>9</w:t>
      </w:r>
      <w:r w:rsidR="000A0609" w:rsidRPr="0094674F">
        <w:rPr>
          <w:rFonts w:ascii="Arial" w:hAnsi="Arial" w:cs="Arial"/>
          <w:color w:val="002060"/>
        </w:rPr>
        <w:t>.</w:t>
      </w:r>
      <w:r w:rsidRPr="0094674F">
        <w:rPr>
          <w:rFonts w:ascii="Arial" w:hAnsi="Arial" w:cs="Arial"/>
          <w:color w:val="002060"/>
        </w:rPr>
        <w:t>7</w:t>
      </w:r>
      <w:r w:rsidR="000A0609" w:rsidRPr="0094674F">
        <w:rPr>
          <w:rFonts w:ascii="Arial" w:hAnsi="Arial" w:cs="Arial"/>
          <w:color w:val="002060"/>
        </w:rPr>
        <w:t xml:space="preserve"> Data table: Age groups of </w:t>
      </w:r>
      <w:r w:rsidR="00E663B6" w:rsidRPr="0094674F">
        <w:rPr>
          <w:rFonts w:ascii="Arial" w:hAnsi="Arial" w:cs="Arial"/>
          <w:color w:val="002060"/>
        </w:rPr>
        <w:t>domestic</w:t>
      </w:r>
      <w:r w:rsidR="000A0609" w:rsidRPr="0094674F">
        <w:rPr>
          <w:rFonts w:ascii="Arial" w:hAnsi="Arial" w:cs="Arial"/>
          <w:color w:val="002060"/>
        </w:rPr>
        <w:t xml:space="preserve"> overnight visitors </w:t>
      </w:r>
      <w:r w:rsidR="00E663B6" w:rsidRPr="0094674F">
        <w:rPr>
          <w:rFonts w:ascii="Arial" w:hAnsi="Arial" w:cs="Arial"/>
          <w:color w:val="002060"/>
        </w:rPr>
        <w:t>within Australia</w:t>
      </w:r>
      <w:bookmarkEnd w:id="65"/>
    </w:p>
    <w:p w14:paraId="6CFECF76" w14:textId="4ED457B1" w:rsidR="000A0609" w:rsidRPr="00736199" w:rsidRDefault="000A0609" w:rsidP="000A0609">
      <w:pPr>
        <w:spacing w:after="240"/>
        <w:rPr>
          <w:rFonts w:ascii="Arial" w:hAnsi="Arial" w:cs="Arial"/>
          <w:sz w:val="22"/>
          <w:szCs w:val="22"/>
        </w:rPr>
      </w:pPr>
      <w:r w:rsidRPr="0094674F">
        <w:rPr>
          <w:rFonts w:ascii="Arial" w:hAnsi="Arial" w:cs="Arial"/>
          <w:sz w:val="22"/>
          <w:szCs w:val="22"/>
        </w:rPr>
        <w:t xml:space="preserve">The table below provides the age groups </w:t>
      </w:r>
      <w:r w:rsidR="00E663B6" w:rsidRPr="0094674F">
        <w:rPr>
          <w:rFonts w:ascii="Arial" w:hAnsi="Arial" w:cs="Arial"/>
          <w:sz w:val="22"/>
          <w:szCs w:val="22"/>
        </w:rPr>
        <w:t xml:space="preserve">of domestic overnight </w:t>
      </w:r>
      <w:r w:rsidRPr="0094674F">
        <w:rPr>
          <w:rFonts w:ascii="Arial" w:hAnsi="Arial" w:cs="Arial"/>
          <w:sz w:val="22"/>
          <w:szCs w:val="22"/>
        </w:rPr>
        <w:t xml:space="preserve">First Peoples visitors </w:t>
      </w:r>
      <w:r w:rsidR="00E663B6" w:rsidRPr="0094674F">
        <w:rPr>
          <w:rFonts w:ascii="Arial" w:hAnsi="Arial" w:cs="Arial"/>
          <w:sz w:val="22"/>
          <w:szCs w:val="22"/>
        </w:rPr>
        <w:t>within Australia</w:t>
      </w:r>
      <w:r w:rsidRPr="0094674F">
        <w:rPr>
          <w:rFonts w:ascii="Arial" w:hAnsi="Arial" w:cs="Arial"/>
          <w:sz w:val="22"/>
          <w:szCs w:val="22"/>
        </w:rPr>
        <w:t xml:space="preserve"> in 2023, in order</w:t>
      </w:r>
      <w:r w:rsidRPr="005D7F63">
        <w:rPr>
          <w:rFonts w:ascii="Arial" w:hAnsi="Arial" w:cs="Arial"/>
          <w:sz w:val="22"/>
          <w:szCs w:val="22"/>
        </w:rPr>
        <w:t xml:space="preserve"> of </w:t>
      </w:r>
      <w:r>
        <w:rPr>
          <w:rFonts w:ascii="Arial" w:hAnsi="Arial" w:cs="Arial"/>
          <w:sz w:val="22"/>
          <w:szCs w:val="22"/>
        </w:rPr>
        <w:t>age</w:t>
      </w:r>
      <w:r w:rsidR="00373E53">
        <w:rPr>
          <w:rFonts w:ascii="Arial" w:hAnsi="Arial" w:cs="Arial"/>
          <w:sz w:val="22"/>
          <w:szCs w:val="22"/>
        </w:rPr>
        <w:t xml:space="preserve"> from youngest to oldest</w:t>
      </w:r>
      <w:r w:rsidRPr="005D7F63">
        <w:rPr>
          <w:rFonts w:ascii="Arial" w:hAnsi="Arial" w:cs="Arial"/>
          <w:sz w:val="22"/>
          <w:szCs w:val="22"/>
        </w:rPr>
        <w:t xml:space="preserve">. </w:t>
      </w:r>
      <w:r w:rsidR="006A79FD" w:rsidRPr="00CE45EB">
        <w:rPr>
          <w:rFonts w:ascii="Arial" w:hAnsi="Arial" w:cs="Arial"/>
          <w:sz w:val="22"/>
          <w:szCs w:val="22"/>
        </w:rPr>
        <w:t xml:space="preserve">The first data column provides the proportions for </w:t>
      </w:r>
      <w:r w:rsidR="006A79FD">
        <w:rPr>
          <w:rFonts w:ascii="Arial" w:hAnsi="Arial" w:cs="Arial"/>
          <w:sz w:val="22"/>
          <w:szCs w:val="22"/>
        </w:rPr>
        <w:t>domestic</w:t>
      </w:r>
      <w:r w:rsidR="00B57876">
        <w:rPr>
          <w:rFonts w:ascii="Arial" w:hAnsi="Arial" w:cs="Arial"/>
          <w:sz w:val="22"/>
          <w:szCs w:val="22"/>
        </w:rPr>
        <w:t xml:space="preserve"> overnight</w:t>
      </w:r>
      <w:r w:rsidR="006A79FD" w:rsidRPr="00CE45EB">
        <w:rPr>
          <w:rFonts w:ascii="Arial" w:hAnsi="Arial" w:cs="Arial"/>
          <w:sz w:val="22"/>
          <w:szCs w:val="22"/>
        </w:rPr>
        <w:t xml:space="preserve"> visitors who participated in a First Peoples activity </w:t>
      </w:r>
      <w:r w:rsidR="006A79FD">
        <w:rPr>
          <w:rFonts w:ascii="Arial" w:hAnsi="Arial" w:cs="Arial"/>
          <w:sz w:val="22"/>
          <w:szCs w:val="22"/>
        </w:rPr>
        <w:t xml:space="preserve">within Australia </w:t>
      </w:r>
      <w:r w:rsidR="006A79FD" w:rsidRPr="00CE45EB">
        <w:rPr>
          <w:rFonts w:ascii="Arial" w:hAnsi="Arial" w:cs="Arial"/>
          <w:sz w:val="22"/>
          <w:szCs w:val="22"/>
        </w:rPr>
        <w:t xml:space="preserve">while the second data column provides the proportions of </w:t>
      </w:r>
      <w:r w:rsidR="006A79FD">
        <w:rPr>
          <w:rFonts w:ascii="Arial" w:hAnsi="Arial" w:cs="Arial"/>
          <w:sz w:val="22"/>
          <w:szCs w:val="22"/>
        </w:rPr>
        <w:t>all domestic</w:t>
      </w:r>
      <w:r w:rsidR="006A79FD" w:rsidRPr="00CE45EB">
        <w:rPr>
          <w:rFonts w:ascii="Arial" w:hAnsi="Arial" w:cs="Arial"/>
          <w:sz w:val="22"/>
          <w:szCs w:val="22"/>
        </w:rPr>
        <w:t xml:space="preserve"> overnight visitors </w:t>
      </w:r>
      <w:r w:rsidR="006A79FD">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452F6B" w:rsidRPr="00C50D97" w14:paraId="773B8430" w14:textId="77777777" w:rsidTr="003E3801">
        <w:trPr>
          <w:tblHeader/>
        </w:trPr>
        <w:tc>
          <w:tcPr>
            <w:tcW w:w="3256" w:type="dxa"/>
            <w:shd w:val="clear" w:color="auto" w:fill="D9D9D9" w:themeFill="background1" w:themeFillShade="D9"/>
          </w:tcPr>
          <w:p w14:paraId="0669C035" w14:textId="77777777" w:rsidR="00452F6B" w:rsidRPr="0094674F" w:rsidRDefault="00452F6B" w:rsidP="00452F6B">
            <w:pPr>
              <w:spacing w:after="120" w:line="240" w:lineRule="auto"/>
              <w:rPr>
                <w:rFonts w:ascii="Arial" w:hAnsi="Arial" w:cs="Arial"/>
                <w:b/>
                <w:bCs/>
                <w:color w:val="000000" w:themeColor="text1"/>
                <w:sz w:val="22"/>
                <w:szCs w:val="22"/>
              </w:rPr>
            </w:pPr>
            <w:r w:rsidRPr="0094674F">
              <w:rPr>
                <w:rFonts w:ascii="Arial" w:hAnsi="Arial" w:cs="Arial"/>
                <w:b/>
                <w:bCs/>
                <w:color w:val="000000" w:themeColor="text1"/>
                <w:sz w:val="22"/>
                <w:szCs w:val="22"/>
              </w:rPr>
              <w:t>Age group</w:t>
            </w:r>
          </w:p>
        </w:tc>
        <w:tc>
          <w:tcPr>
            <w:tcW w:w="3047" w:type="dxa"/>
            <w:shd w:val="clear" w:color="auto" w:fill="D9D9D9" w:themeFill="background1" w:themeFillShade="D9"/>
          </w:tcPr>
          <w:p w14:paraId="21FF58BE" w14:textId="188EE785" w:rsidR="00452F6B" w:rsidRPr="00210C04" w:rsidRDefault="00E663B6"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5BFC404C" w14:textId="0399462C" w:rsidR="00452F6B" w:rsidRPr="00210C04" w:rsidRDefault="00452F6B" w:rsidP="00452F6B">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0A0609" w:rsidRPr="00C50D97" w14:paraId="6BCAB5F1" w14:textId="77777777" w:rsidTr="003E3801">
        <w:tc>
          <w:tcPr>
            <w:tcW w:w="3256" w:type="dxa"/>
          </w:tcPr>
          <w:p w14:paraId="414B2ACF" w14:textId="77777777" w:rsidR="000A0609" w:rsidRPr="0094674F" w:rsidRDefault="000A0609" w:rsidP="003E3801">
            <w:pPr>
              <w:spacing w:after="120" w:line="240" w:lineRule="auto"/>
              <w:rPr>
                <w:rFonts w:ascii="Arial" w:hAnsi="Arial" w:cs="Arial"/>
                <w:b/>
                <w:bCs/>
                <w:color w:val="000000" w:themeColor="text1"/>
                <w:sz w:val="22"/>
                <w:szCs w:val="22"/>
              </w:rPr>
            </w:pPr>
            <w:r w:rsidRPr="0094674F">
              <w:rPr>
                <w:rFonts w:ascii="Arial" w:hAnsi="Arial" w:cs="Arial"/>
                <w:b/>
                <w:bCs/>
                <w:color w:val="000000" w:themeColor="text1"/>
                <w:sz w:val="22"/>
                <w:szCs w:val="22"/>
              </w:rPr>
              <w:t>15-24 years</w:t>
            </w:r>
          </w:p>
        </w:tc>
        <w:tc>
          <w:tcPr>
            <w:tcW w:w="3047" w:type="dxa"/>
          </w:tcPr>
          <w:p w14:paraId="7BB62D53" w14:textId="059CDA8E" w:rsidR="000A0609" w:rsidRPr="00210C04" w:rsidRDefault="0094674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048" w:type="dxa"/>
          </w:tcPr>
          <w:p w14:paraId="16F5B919" w14:textId="77777777"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15</w:t>
            </w:r>
            <w:r w:rsidRPr="00210C04">
              <w:rPr>
                <w:rFonts w:ascii="Arial" w:hAnsi="Arial" w:cs="Arial"/>
                <w:color w:val="000000" w:themeColor="text1"/>
                <w:sz w:val="22"/>
                <w:szCs w:val="22"/>
              </w:rPr>
              <w:t>%</w:t>
            </w:r>
          </w:p>
        </w:tc>
      </w:tr>
      <w:tr w:rsidR="000A0609" w:rsidRPr="00C50D97" w14:paraId="20BFFE13" w14:textId="77777777" w:rsidTr="003E3801">
        <w:tc>
          <w:tcPr>
            <w:tcW w:w="3256" w:type="dxa"/>
          </w:tcPr>
          <w:p w14:paraId="5AB2D1CA" w14:textId="77777777" w:rsidR="000A0609" w:rsidRPr="00210C04" w:rsidRDefault="000A0609"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25-34 years</w:t>
            </w:r>
          </w:p>
        </w:tc>
        <w:tc>
          <w:tcPr>
            <w:tcW w:w="3047" w:type="dxa"/>
          </w:tcPr>
          <w:p w14:paraId="19271A50" w14:textId="5D7D6814" w:rsidR="000A0609" w:rsidRPr="00210C04" w:rsidRDefault="0094674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0A0609">
              <w:rPr>
                <w:rFonts w:ascii="Arial" w:hAnsi="Arial" w:cs="Arial"/>
                <w:color w:val="000000" w:themeColor="text1"/>
                <w:sz w:val="22"/>
                <w:szCs w:val="22"/>
              </w:rPr>
              <w:t>4</w:t>
            </w:r>
            <w:r w:rsidR="000A0609" w:rsidRPr="00210C04">
              <w:rPr>
                <w:rFonts w:ascii="Arial" w:hAnsi="Arial" w:cs="Arial"/>
                <w:color w:val="000000" w:themeColor="text1"/>
                <w:sz w:val="22"/>
                <w:szCs w:val="22"/>
              </w:rPr>
              <w:t>%</w:t>
            </w:r>
          </w:p>
        </w:tc>
        <w:tc>
          <w:tcPr>
            <w:tcW w:w="3048" w:type="dxa"/>
          </w:tcPr>
          <w:p w14:paraId="0C292012" w14:textId="10E5143E" w:rsidR="000A0609" w:rsidRPr="00210C04" w:rsidRDefault="0094674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18</w:t>
            </w:r>
            <w:r w:rsidR="000A0609" w:rsidRPr="00210C04">
              <w:rPr>
                <w:rFonts w:ascii="Arial" w:hAnsi="Arial" w:cs="Arial"/>
                <w:color w:val="000000" w:themeColor="text1"/>
                <w:sz w:val="22"/>
                <w:szCs w:val="22"/>
              </w:rPr>
              <w:t>%</w:t>
            </w:r>
          </w:p>
        </w:tc>
      </w:tr>
      <w:tr w:rsidR="000A0609" w:rsidRPr="00C50D97" w14:paraId="036BB251" w14:textId="77777777" w:rsidTr="003E3801">
        <w:tc>
          <w:tcPr>
            <w:tcW w:w="3256" w:type="dxa"/>
          </w:tcPr>
          <w:p w14:paraId="0082E6D6" w14:textId="77777777" w:rsidR="000A0609" w:rsidRPr="00210C04" w:rsidRDefault="000A0609"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35-44 years</w:t>
            </w:r>
          </w:p>
        </w:tc>
        <w:tc>
          <w:tcPr>
            <w:tcW w:w="3047" w:type="dxa"/>
          </w:tcPr>
          <w:p w14:paraId="38DE619B" w14:textId="5F52D9F6"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94674F">
              <w:rPr>
                <w:rFonts w:ascii="Arial" w:hAnsi="Arial" w:cs="Arial"/>
                <w:color w:val="000000" w:themeColor="text1"/>
                <w:sz w:val="22"/>
                <w:szCs w:val="22"/>
              </w:rPr>
              <w:t>5</w:t>
            </w:r>
            <w:r w:rsidRPr="00210C04">
              <w:rPr>
                <w:rFonts w:ascii="Arial" w:hAnsi="Arial" w:cs="Arial"/>
                <w:color w:val="000000" w:themeColor="text1"/>
                <w:sz w:val="22"/>
                <w:szCs w:val="22"/>
              </w:rPr>
              <w:t>%</w:t>
            </w:r>
          </w:p>
        </w:tc>
        <w:tc>
          <w:tcPr>
            <w:tcW w:w="3048" w:type="dxa"/>
          </w:tcPr>
          <w:p w14:paraId="46534430" w14:textId="05A3C892"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94674F">
              <w:rPr>
                <w:rFonts w:ascii="Arial" w:hAnsi="Arial" w:cs="Arial"/>
                <w:color w:val="000000" w:themeColor="text1"/>
                <w:sz w:val="22"/>
                <w:szCs w:val="22"/>
              </w:rPr>
              <w:t>8</w:t>
            </w:r>
            <w:r w:rsidRPr="00210C04">
              <w:rPr>
                <w:rFonts w:ascii="Arial" w:hAnsi="Arial" w:cs="Arial"/>
                <w:color w:val="000000" w:themeColor="text1"/>
                <w:sz w:val="22"/>
                <w:szCs w:val="22"/>
              </w:rPr>
              <w:t>%</w:t>
            </w:r>
          </w:p>
        </w:tc>
      </w:tr>
      <w:tr w:rsidR="000A0609" w:rsidRPr="00C50D97" w14:paraId="7EEF7DD3" w14:textId="77777777" w:rsidTr="003E3801">
        <w:tc>
          <w:tcPr>
            <w:tcW w:w="3256" w:type="dxa"/>
          </w:tcPr>
          <w:p w14:paraId="55A48ED6" w14:textId="77777777" w:rsidR="000A0609" w:rsidRPr="00210C04" w:rsidRDefault="000A0609"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45-54 years</w:t>
            </w:r>
          </w:p>
        </w:tc>
        <w:tc>
          <w:tcPr>
            <w:tcW w:w="3047" w:type="dxa"/>
          </w:tcPr>
          <w:p w14:paraId="2508978A" w14:textId="49C5B9F0" w:rsidR="000A0609" w:rsidRPr="00210C04" w:rsidRDefault="0094674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w:t>
            </w:r>
            <w:r w:rsidR="000A0609">
              <w:rPr>
                <w:rFonts w:ascii="Arial" w:hAnsi="Arial" w:cs="Arial"/>
                <w:color w:val="000000" w:themeColor="text1"/>
                <w:sz w:val="22"/>
                <w:szCs w:val="22"/>
              </w:rPr>
              <w:t>1</w:t>
            </w:r>
            <w:r w:rsidR="000A0609" w:rsidRPr="00210C04">
              <w:rPr>
                <w:rFonts w:ascii="Arial" w:hAnsi="Arial" w:cs="Arial"/>
                <w:color w:val="000000" w:themeColor="text1"/>
                <w:sz w:val="22"/>
                <w:szCs w:val="22"/>
              </w:rPr>
              <w:t>%</w:t>
            </w:r>
          </w:p>
        </w:tc>
        <w:tc>
          <w:tcPr>
            <w:tcW w:w="3048" w:type="dxa"/>
          </w:tcPr>
          <w:p w14:paraId="55AA3CE8" w14:textId="2B440A78"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94674F">
              <w:rPr>
                <w:rFonts w:ascii="Arial" w:hAnsi="Arial" w:cs="Arial"/>
                <w:color w:val="000000" w:themeColor="text1"/>
                <w:sz w:val="22"/>
                <w:szCs w:val="22"/>
              </w:rPr>
              <w:t>7</w:t>
            </w:r>
            <w:r w:rsidRPr="00210C04">
              <w:rPr>
                <w:rFonts w:ascii="Arial" w:hAnsi="Arial" w:cs="Arial"/>
                <w:color w:val="000000" w:themeColor="text1"/>
                <w:sz w:val="22"/>
                <w:szCs w:val="22"/>
              </w:rPr>
              <w:t>%</w:t>
            </w:r>
          </w:p>
        </w:tc>
      </w:tr>
      <w:tr w:rsidR="000A0609" w:rsidRPr="00C50D97" w14:paraId="0E6016F2" w14:textId="77777777" w:rsidTr="003E3801">
        <w:tc>
          <w:tcPr>
            <w:tcW w:w="3256" w:type="dxa"/>
          </w:tcPr>
          <w:p w14:paraId="44BAF6EC" w14:textId="77777777" w:rsidR="000A0609" w:rsidRDefault="000A0609"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55-64 years</w:t>
            </w:r>
          </w:p>
        </w:tc>
        <w:tc>
          <w:tcPr>
            <w:tcW w:w="3047" w:type="dxa"/>
          </w:tcPr>
          <w:p w14:paraId="539F8B88" w14:textId="2929FAA1" w:rsidR="000A0609" w:rsidRDefault="0094674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w:t>
            </w:r>
            <w:r w:rsidR="000A0609">
              <w:rPr>
                <w:rFonts w:ascii="Arial" w:hAnsi="Arial" w:cs="Arial"/>
                <w:color w:val="000000" w:themeColor="text1"/>
                <w:sz w:val="22"/>
                <w:szCs w:val="22"/>
              </w:rPr>
              <w:t>1</w:t>
            </w:r>
            <w:r w:rsidR="000A0609" w:rsidRPr="00210C04">
              <w:rPr>
                <w:rFonts w:ascii="Arial" w:hAnsi="Arial" w:cs="Arial"/>
                <w:color w:val="000000" w:themeColor="text1"/>
                <w:sz w:val="22"/>
                <w:szCs w:val="22"/>
              </w:rPr>
              <w:t>%</w:t>
            </w:r>
          </w:p>
        </w:tc>
        <w:tc>
          <w:tcPr>
            <w:tcW w:w="3048" w:type="dxa"/>
          </w:tcPr>
          <w:p w14:paraId="2AB8CB68" w14:textId="77777777" w:rsidR="000A0609"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16</w:t>
            </w:r>
            <w:r w:rsidRPr="00210C04">
              <w:rPr>
                <w:rFonts w:ascii="Arial" w:hAnsi="Arial" w:cs="Arial"/>
                <w:color w:val="000000" w:themeColor="text1"/>
                <w:sz w:val="22"/>
                <w:szCs w:val="22"/>
              </w:rPr>
              <w:t>%</w:t>
            </w:r>
          </w:p>
        </w:tc>
      </w:tr>
      <w:tr w:rsidR="000A0609" w:rsidRPr="00C50D97" w14:paraId="6C727EE7" w14:textId="77777777" w:rsidTr="003E3801">
        <w:tc>
          <w:tcPr>
            <w:tcW w:w="3256" w:type="dxa"/>
          </w:tcPr>
          <w:p w14:paraId="175D044E" w14:textId="77777777" w:rsidR="000A0609" w:rsidRDefault="000A0609"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65+ years</w:t>
            </w:r>
          </w:p>
        </w:tc>
        <w:tc>
          <w:tcPr>
            <w:tcW w:w="3047" w:type="dxa"/>
          </w:tcPr>
          <w:p w14:paraId="667AD543" w14:textId="0703759A" w:rsidR="000A0609" w:rsidRDefault="0094674F"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19</w:t>
            </w:r>
            <w:r w:rsidR="000A0609" w:rsidRPr="00210C04">
              <w:rPr>
                <w:rFonts w:ascii="Arial" w:hAnsi="Arial" w:cs="Arial"/>
                <w:color w:val="000000" w:themeColor="text1"/>
                <w:sz w:val="22"/>
                <w:szCs w:val="22"/>
              </w:rPr>
              <w:t>%</w:t>
            </w:r>
          </w:p>
        </w:tc>
        <w:tc>
          <w:tcPr>
            <w:tcW w:w="3048" w:type="dxa"/>
          </w:tcPr>
          <w:p w14:paraId="11545CA2" w14:textId="2F7554C3" w:rsidR="000A0609"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94674F">
              <w:rPr>
                <w:rFonts w:ascii="Arial" w:hAnsi="Arial" w:cs="Arial"/>
                <w:color w:val="000000" w:themeColor="text1"/>
                <w:sz w:val="22"/>
                <w:szCs w:val="22"/>
              </w:rPr>
              <w:t>7</w:t>
            </w:r>
            <w:r w:rsidRPr="00210C04">
              <w:rPr>
                <w:rFonts w:ascii="Arial" w:hAnsi="Arial" w:cs="Arial"/>
                <w:color w:val="000000" w:themeColor="text1"/>
                <w:sz w:val="22"/>
                <w:szCs w:val="22"/>
              </w:rPr>
              <w:t>%</w:t>
            </w:r>
          </w:p>
        </w:tc>
      </w:tr>
    </w:tbl>
    <w:p w14:paraId="7F7B4BC4" w14:textId="64C0FF2A" w:rsidR="000A0609" w:rsidRPr="004E0134" w:rsidRDefault="0094674F" w:rsidP="000A0609">
      <w:pPr>
        <w:rPr>
          <w:rFonts w:ascii="Arial" w:eastAsiaTheme="majorEastAsia" w:hAnsi="Arial" w:cs="Arial"/>
          <w:color w:val="002060"/>
          <w:sz w:val="4"/>
          <w:szCs w:val="4"/>
        </w:rPr>
      </w:pPr>
      <w:r w:rsidRPr="004E69CD">
        <w:rPr>
          <w:rFonts w:ascii="Arial" w:hAnsi="Arial" w:cs="Arial"/>
          <w:color w:val="000000" w:themeColor="text1"/>
          <w:sz w:val="22"/>
          <w:szCs w:val="22"/>
        </w:rPr>
        <w:t>To note: ‘</w:t>
      </w:r>
      <w:r>
        <w:rPr>
          <w:rFonts w:ascii="Arial" w:hAnsi="Arial" w:cs="Arial"/>
          <w:color w:val="000000" w:themeColor="text1"/>
          <w:sz w:val="22"/>
          <w:szCs w:val="22"/>
        </w:rPr>
        <w:t>Non publishable</w:t>
      </w:r>
      <w:r w:rsidRPr="004E69CD">
        <w:rPr>
          <w:rFonts w:ascii="Arial" w:hAnsi="Arial" w:cs="Arial"/>
          <w:color w:val="000000" w:themeColor="text1"/>
          <w:sz w:val="22"/>
          <w:szCs w:val="22"/>
        </w:rPr>
        <w:t xml:space="preserve">’ </w:t>
      </w:r>
      <w:r>
        <w:rPr>
          <w:rFonts w:ascii="Arial" w:hAnsi="Arial" w:cs="Arial"/>
          <w:color w:val="000000" w:themeColor="text1"/>
          <w:sz w:val="22"/>
          <w:szCs w:val="22"/>
        </w:rPr>
        <w:t>is because the</w:t>
      </w:r>
      <w:r w:rsidRPr="004E69CD">
        <w:rPr>
          <w:rFonts w:ascii="Arial" w:hAnsi="Arial" w:cs="Arial"/>
          <w:color w:val="000000" w:themeColor="text1"/>
          <w:sz w:val="22"/>
          <w:szCs w:val="22"/>
        </w:rPr>
        <w:t xml:space="preserve"> percentage </w:t>
      </w:r>
      <w:r>
        <w:rPr>
          <w:rFonts w:ascii="Arial" w:hAnsi="Arial" w:cs="Arial"/>
          <w:color w:val="000000" w:themeColor="text1"/>
          <w:sz w:val="22"/>
          <w:szCs w:val="22"/>
        </w:rPr>
        <w:t xml:space="preserve">is </w:t>
      </w:r>
      <w:r w:rsidRPr="004E69CD">
        <w:rPr>
          <w:rFonts w:ascii="Arial" w:hAnsi="Arial" w:cs="Arial"/>
          <w:color w:val="000000" w:themeColor="text1"/>
          <w:sz w:val="22"/>
          <w:szCs w:val="22"/>
        </w:rPr>
        <w:t xml:space="preserve">based on </w:t>
      </w:r>
      <w:r w:rsidR="00D16A0D">
        <w:rPr>
          <w:rFonts w:ascii="Arial" w:hAnsi="Arial" w:cs="Arial"/>
          <w:color w:val="000000" w:themeColor="text1"/>
          <w:sz w:val="22"/>
          <w:szCs w:val="22"/>
        </w:rPr>
        <w:t>survey results</w:t>
      </w:r>
      <w:r w:rsidR="00D16A0D" w:rsidRPr="004E69CD">
        <w:rPr>
          <w:rFonts w:ascii="Arial" w:hAnsi="Arial" w:cs="Arial"/>
          <w:color w:val="000000" w:themeColor="text1"/>
          <w:sz w:val="22"/>
          <w:szCs w:val="22"/>
        </w:rPr>
        <w:t xml:space="preserve"> </w:t>
      </w:r>
      <w:r w:rsidRPr="004E69CD">
        <w:rPr>
          <w:rFonts w:ascii="Arial" w:hAnsi="Arial" w:cs="Arial"/>
          <w:color w:val="000000" w:themeColor="text1"/>
          <w:sz w:val="22"/>
          <w:szCs w:val="22"/>
        </w:rPr>
        <w:t xml:space="preserve">below </w:t>
      </w:r>
      <w:r w:rsidR="00D16A0D">
        <w:rPr>
          <w:rFonts w:ascii="Arial" w:hAnsi="Arial" w:cs="Arial"/>
          <w:color w:val="000000" w:themeColor="text1"/>
          <w:sz w:val="22"/>
          <w:szCs w:val="22"/>
        </w:rPr>
        <w:t xml:space="preserve">reliable and </w:t>
      </w:r>
      <w:r w:rsidRPr="004E69CD">
        <w:rPr>
          <w:rFonts w:ascii="Arial" w:hAnsi="Arial" w:cs="Arial"/>
          <w:color w:val="000000" w:themeColor="text1"/>
          <w:sz w:val="22"/>
          <w:szCs w:val="22"/>
        </w:rPr>
        <w:t>publishable thresholds</w:t>
      </w:r>
      <w:r>
        <w:rPr>
          <w:rFonts w:ascii="Arial" w:hAnsi="Arial" w:cs="Arial"/>
          <w:color w:val="000000" w:themeColor="text1"/>
          <w:sz w:val="22"/>
          <w:szCs w:val="22"/>
        </w:rPr>
        <w:t>.</w:t>
      </w:r>
    </w:p>
    <w:p w14:paraId="3816951D" w14:textId="7B31B4D9" w:rsidR="000A0609" w:rsidRPr="00E622A7" w:rsidRDefault="00910F60" w:rsidP="002E536F">
      <w:pPr>
        <w:pStyle w:val="Heading2"/>
        <w:spacing w:before="80" w:after="120" w:line="240" w:lineRule="auto"/>
        <w:rPr>
          <w:rFonts w:ascii="Arial" w:hAnsi="Arial" w:cs="Arial"/>
          <w:color w:val="002060"/>
        </w:rPr>
      </w:pPr>
      <w:bookmarkStart w:id="66" w:name="_Toc188950776"/>
      <w:r w:rsidRPr="00C12B71">
        <w:rPr>
          <w:rFonts w:ascii="Arial" w:hAnsi="Arial" w:cs="Arial"/>
          <w:color w:val="002060"/>
        </w:rPr>
        <w:t>9</w:t>
      </w:r>
      <w:r w:rsidR="000A0609" w:rsidRPr="00C12B71">
        <w:rPr>
          <w:rFonts w:ascii="Arial" w:hAnsi="Arial" w:cs="Arial"/>
          <w:color w:val="002060"/>
        </w:rPr>
        <w:t>.</w:t>
      </w:r>
      <w:r w:rsidRPr="00C12B71">
        <w:rPr>
          <w:rFonts w:ascii="Arial" w:hAnsi="Arial" w:cs="Arial"/>
          <w:color w:val="002060"/>
        </w:rPr>
        <w:t>8</w:t>
      </w:r>
      <w:r w:rsidR="000A0609" w:rsidRPr="00C12B71">
        <w:rPr>
          <w:rFonts w:ascii="Arial" w:hAnsi="Arial" w:cs="Arial"/>
          <w:color w:val="002060"/>
        </w:rPr>
        <w:t xml:space="preserve"> Data table: Life</w:t>
      </w:r>
      <w:r w:rsidR="000A0609" w:rsidRPr="004E0134">
        <w:rPr>
          <w:rFonts w:ascii="Arial" w:hAnsi="Arial" w:cs="Arial"/>
          <w:color w:val="002060"/>
        </w:rPr>
        <w:t xml:space="preserve"> stage of </w:t>
      </w:r>
      <w:r w:rsidR="00C12B71">
        <w:rPr>
          <w:rFonts w:ascii="Arial" w:hAnsi="Arial" w:cs="Arial"/>
          <w:color w:val="002060"/>
        </w:rPr>
        <w:t>domestic</w:t>
      </w:r>
      <w:r w:rsidR="000A0609" w:rsidRPr="004E0134">
        <w:rPr>
          <w:rFonts w:ascii="Arial" w:hAnsi="Arial" w:cs="Arial"/>
          <w:color w:val="002060"/>
        </w:rPr>
        <w:t xml:space="preserve"> overnight visitors </w:t>
      </w:r>
      <w:r w:rsidR="00C12B71">
        <w:rPr>
          <w:rFonts w:ascii="Arial" w:hAnsi="Arial" w:cs="Arial"/>
          <w:color w:val="002060"/>
        </w:rPr>
        <w:t>within Australia</w:t>
      </w:r>
      <w:bookmarkEnd w:id="66"/>
    </w:p>
    <w:p w14:paraId="55635D90" w14:textId="147BF072" w:rsidR="000A0609" w:rsidRPr="00736199" w:rsidRDefault="000A0609" w:rsidP="000A0609">
      <w:pPr>
        <w:spacing w:after="240"/>
        <w:rPr>
          <w:rFonts w:ascii="Arial" w:hAnsi="Arial" w:cs="Arial"/>
          <w:sz w:val="22"/>
          <w:szCs w:val="22"/>
        </w:rPr>
      </w:pPr>
      <w:r w:rsidRPr="005D7F63">
        <w:rPr>
          <w:rFonts w:ascii="Arial" w:hAnsi="Arial" w:cs="Arial"/>
          <w:sz w:val="22"/>
          <w:szCs w:val="22"/>
        </w:rPr>
        <w:t xml:space="preserve">The table below provides the </w:t>
      </w:r>
      <w:r>
        <w:rPr>
          <w:rFonts w:ascii="Arial" w:hAnsi="Arial" w:cs="Arial"/>
          <w:sz w:val="22"/>
          <w:szCs w:val="22"/>
        </w:rPr>
        <w:t>life stage categories of</w:t>
      </w:r>
      <w:r w:rsidRPr="005D7F63">
        <w:rPr>
          <w:rFonts w:ascii="Arial" w:hAnsi="Arial" w:cs="Arial"/>
          <w:sz w:val="22"/>
          <w:szCs w:val="22"/>
        </w:rPr>
        <w:t xml:space="preserve"> </w:t>
      </w:r>
      <w:r w:rsidR="00C12B71">
        <w:rPr>
          <w:rFonts w:ascii="Arial" w:hAnsi="Arial" w:cs="Arial"/>
          <w:sz w:val="22"/>
          <w:szCs w:val="22"/>
        </w:rPr>
        <w:t xml:space="preserve">domestic overnight </w:t>
      </w:r>
      <w:r w:rsidRPr="005D7F63">
        <w:rPr>
          <w:rFonts w:ascii="Arial" w:hAnsi="Arial" w:cs="Arial"/>
          <w:sz w:val="22"/>
          <w:szCs w:val="22"/>
        </w:rPr>
        <w:t xml:space="preserve">First Peoples visitors </w:t>
      </w:r>
      <w:r w:rsidR="00C12B71">
        <w:rPr>
          <w:rFonts w:ascii="Arial" w:hAnsi="Arial" w:cs="Arial"/>
          <w:sz w:val="22"/>
          <w:szCs w:val="22"/>
        </w:rPr>
        <w:t xml:space="preserve">within Australia </w:t>
      </w:r>
      <w:r w:rsidRPr="005D7F63">
        <w:rPr>
          <w:rFonts w:ascii="Arial" w:hAnsi="Arial" w:cs="Arial"/>
          <w:sz w:val="22"/>
          <w:szCs w:val="22"/>
        </w:rPr>
        <w:t xml:space="preserve">in 2023, in order of </w:t>
      </w:r>
      <w:r>
        <w:rPr>
          <w:rFonts w:ascii="Arial" w:hAnsi="Arial" w:cs="Arial"/>
          <w:sz w:val="22"/>
          <w:szCs w:val="22"/>
        </w:rPr>
        <w:t>life stage</w:t>
      </w:r>
      <w:r w:rsidRPr="005D7F63">
        <w:rPr>
          <w:rFonts w:ascii="Arial" w:hAnsi="Arial" w:cs="Arial"/>
          <w:sz w:val="22"/>
          <w:szCs w:val="22"/>
        </w:rPr>
        <w:t xml:space="preserve">. </w:t>
      </w:r>
      <w:r w:rsidRPr="004E0134">
        <w:rPr>
          <w:rFonts w:ascii="Arial" w:hAnsi="Arial" w:cs="Arial"/>
          <w:sz w:val="22"/>
          <w:szCs w:val="22"/>
        </w:rPr>
        <w:t xml:space="preserve">Refer </w:t>
      </w:r>
      <w:r w:rsidRPr="00137008">
        <w:rPr>
          <w:rFonts w:ascii="Arial" w:hAnsi="Arial" w:cs="Arial"/>
          <w:sz w:val="22"/>
          <w:szCs w:val="22"/>
        </w:rPr>
        <w:t xml:space="preserve">to </w:t>
      </w:r>
      <w:r w:rsidR="00137008" w:rsidRPr="00137008">
        <w:rPr>
          <w:rFonts w:ascii="Arial" w:hAnsi="Arial" w:cs="Arial"/>
          <w:sz w:val="22"/>
          <w:szCs w:val="22"/>
        </w:rPr>
        <w:t>n</w:t>
      </w:r>
      <w:r w:rsidRPr="00137008">
        <w:rPr>
          <w:rFonts w:ascii="Arial" w:hAnsi="Arial" w:cs="Arial"/>
          <w:sz w:val="22"/>
          <w:szCs w:val="22"/>
        </w:rPr>
        <w:t xml:space="preserve">otes </w:t>
      </w:r>
      <w:r w:rsidR="00137008" w:rsidRPr="00137008">
        <w:rPr>
          <w:rFonts w:ascii="Arial" w:hAnsi="Arial" w:cs="Arial"/>
          <w:sz w:val="22"/>
          <w:szCs w:val="22"/>
        </w:rPr>
        <w:t xml:space="preserve">and sources section </w:t>
      </w:r>
      <w:r w:rsidRPr="00137008">
        <w:rPr>
          <w:rFonts w:ascii="Arial" w:hAnsi="Arial" w:cs="Arial"/>
          <w:sz w:val="22"/>
          <w:szCs w:val="22"/>
        </w:rPr>
        <w:t xml:space="preserve">on </w:t>
      </w:r>
      <w:r w:rsidRPr="0075441E">
        <w:rPr>
          <w:rFonts w:ascii="Arial" w:hAnsi="Arial" w:cs="Arial"/>
          <w:sz w:val="22"/>
          <w:szCs w:val="22"/>
        </w:rPr>
        <w:t xml:space="preserve">page </w:t>
      </w:r>
      <w:r w:rsidR="0075441E" w:rsidRPr="00583A86">
        <w:rPr>
          <w:rFonts w:ascii="Arial" w:hAnsi="Arial" w:cs="Arial"/>
          <w:sz w:val="22"/>
          <w:szCs w:val="22"/>
        </w:rPr>
        <w:t>19</w:t>
      </w:r>
      <w:r w:rsidR="0075441E" w:rsidRPr="004E0134">
        <w:rPr>
          <w:rFonts w:ascii="Arial" w:hAnsi="Arial" w:cs="Arial"/>
          <w:sz w:val="22"/>
          <w:szCs w:val="22"/>
        </w:rPr>
        <w:t xml:space="preserve"> </w:t>
      </w:r>
      <w:r w:rsidRPr="004E0134">
        <w:rPr>
          <w:rFonts w:ascii="Arial" w:hAnsi="Arial" w:cs="Arial"/>
          <w:sz w:val="22"/>
          <w:szCs w:val="22"/>
        </w:rPr>
        <w:t>for definitions of life stage categories</w:t>
      </w:r>
      <w:r>
        <w:rPr>
          <w:rFonts w:ascii="Arial" w:hAnsi="Arial" w:cs="Arial"/>
          <w:sz w:val="22"/>
          <w:szCs w:val="22"/>
        </w:rPr>
        <w:t>.</w:t>
      </w:r>
      <w:r w:rsidRPr="004E0134">
        <w:rPr>
          <w:rFonts w:ascii="Arial" w:hAnsi="Arial" w:cs="Arial"/>
          <w:sz w:val="22"/>
          <w:szCs w:val="22"/>
        </w:rPr>
        <w:t xml:space="preserve"> </w:t>
      </w:r>
      <w:r w:rsidR="006A79FD" w:rsidRPr="00CE45EB">
        <w:rPr>
          <w:rFonts w:ascii="Arial" w:hAnsi="Arial" w:cs="Arial"/>
          <w:sz w:val="22"/>
          <w:szCs w:val="22"/>
        </w:rPr>
        <w:t xml:space="preserve">The first data column provides the proportions for </w:t>
      </w:r>
      <w:r w:rsidR="006A79FD">
        <w:rPr>
          <w:rFonts w:ascii="Arial" w:hAnsi="Arial" w:cs="Arial"/>
          <w:sz w:val="22"/>
          <w:szCs w:val="22"/>
        </w:rPr>
        <w:t>domestic</w:t>
      </w:r>
      <w:r w:rsidR="006A79FD" w:rsidRPr="00CE45EB">
        <w:rPr>
          <w:rFonts w:ascii="Arial" w:hAnsi="Arial" w:cs="Arial"/>
          <w:sz w:val="22"/>
          <w:szCs w:val="22"/>
        </w:rPr>
        <w:t xml:space="preserve"> </w:t>
      </w:r>
      <w:r w:rsidR="00B57876">
        <w:rPr>
          <w:rFonts w:ascii="Arial" w:hAnsi="Arial" w:cs="Arial"/>
          <w:sz w:val="22"/>
          <w:szCs w:val="22"/>
        </w:rPr>
        <w:t xml:space="preserve">overnight </w:t>
      </w:r>
      <w:r w:rsidR="006A79FD" w:rsidRPr="00CE45EB">
        <w:rPr>
          <w:rFonts w:ascii="Arial" w:hAnsi="Arial" w:cs="Arial"/>
          <w:sz w:val="22"/>
          <w:szCs w:val="22"/>
        </w:rPr>
        <w:t xml:space="preserve">visitors who participated in a First Peoples activity </w:t>
      </w:r>
      <w:r w:rsidR="006A79FD">
        <w:rPr>
          <w:rFonts w:ascii="Arial" w:hAnsi="Arial" w:cs="Arial"/>
          <w:sz w:val="22"/>
          <w:szCs w:val="22"/>
        </w:rPr>
        <w:t xml:space="preserve">within Australia </w:t>
      </w:r>
      <w:r w:rsidR="006A79FD" w:rsidRPr="00CE45EB">
        <w:rPr>
          <w:rFonts w:ascii="Arial" w:hAnsi="Arial" w:cs="Arial"/>
          <w:sz w:val="22"/>
          <w:szCs w:val="22"/>
        </w:rPr>
        <w:t xml:space="preserve">while the second data column provides the proportions of </w:t>
      </w:r>
      <w:r w:rsidR="006A79FD">
        <w:rPr>
          <w:rFonts w:ascii="Arial" w:hAnsi="Arial" w:cs="Arial"/>
          <w:sz w:val="22"/>
          <w:szCs w:val="22"/>
        </w:rPr>
        <w:t>all domestic</w:t>
      </w:r>
      <w:r w:rsidR="006A79FD" w:rsidRPr="00CE45EB">
        <w:rPr>
          <w:rFonts w:ascii="Arial" w:hAnsi="Arial" w:cs="Arial"/>
          <w:sz w:val="22"/>
          <w:szCs w:val="22"/>
        </w:rPr>
        <w:t xml:space="preserve"> overnight visitors </w:t>
      </w:r>
      <w:r w:rsidR="006A79FD">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452F6B" w:rsidRPr="00C50D97" w14:paraId="6E696A41" w14:textId="77777777" w:rsidTr="003E3801">
        <w:trPr>
          <w:tblHeader/>
        </w:trPr>
        <w:tc>
          <w:tcPr>
            <w:tcW w:w="3256" w:type="dxa"/>
            <w:shd w:val="clear" w:color="auto" w:fill="D9D9D9" w:themeFill="background1" w:themeFillShade="D9"/>
          </w:tcPr>
          <w:p w14:paraId="600949F5" w14:textId="77777777" w:rsidR="00452F6B" w:rsidRPr="00210C04" w:rsidRDefault="00452F6B"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Life stage</w:t>
            </w:r>
          </w:p>
        </w:tc>
        <w:tc>
          <w:tcPr>
            <w:tcW w:w="3047" w:type="dxa"/>
            <w:shd w:val="clear" w:color="auto" w:fill="D9D9D9" w:themeFill="background1" w:themeFillShade="D9"/>
          </w:tcPr>
          <w:p w14:paraId="5F672461" w14:textId="7098AEAE" w:rsidR="00452F6B" w:rsidRPr="00210C04" w:rsidRDefault="00E663B6"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12EB780E" w14:textId="79402892" w:rsidR="00452F6B" w:rsidRPr="00210C04" w:rsidRDefault="00452F6B" w:rsidP="00452F6B">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0A0609" w:rsidRPr="00C50D97" w14:paraId="5A221C16" w14:textId="77777777" w:rsidTr="003E3801">
        <w:tc>
          <w:tcPr>
            <w:tcW w:w="3256" w:type="dxa"/>
          </w:tcPr>
          <w:p w14:paraId="5D1E3027" w14:textId="77777777" w:rsidR="000A0609" w:rsidRPr="00210C04" w:rsidRDefault="000A0609" w:rsidP="003E3801">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 xml:space="preserve">Young or </w:t>
            </w:r>
            <w:r>
              <w:rPr>
                <w:rFonts w:ascii="Arial" w:hAnsi="Arial" w:cs="Arial"/>
                <w:b/>
                <w:bCs/>
                <w:color w:val="000000" w:themeColor="text1"/>
                <w:sz w:val="22"/>
                <w:szCs w:val="22"/>
              </w:rPr>
              <w:t>m</w:t>
            </w:r>
            <w:r w:rsidRPr="004E0134">
              <w:rPr>
                <w:rFonts w:ascii="Arial" w:hAnsi="Arial" w:cs="Arial"/>
                <w:b/>
                <w:bCs/>
                <w:color w:val="000000" w:themeColor="text1"/>
                <w:sz w:val="22"/>
                <w:szCs w:val="22"/>
              </w:rPr>
              <w:t>idlife single</w:t>
            </w:r>
          </w:p>
        </w:tc>
        <w:tc>
          <w:tcPr>
            <w:tcW w:w="3047" w:type="dxa"/>
          </w:tcPr>
          <w:p w14:paraId="6A2A41C6" w14:textId="23D6F9C9" w:rsidR="000A0609" w:rsidRPr="00210C04" w:rsidRDefault="00C12B71"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15</w:t>
            </w:r>
            <w:r w:rsidR="000A0609" w:rsidRPr="00210C04">
              <w:rPr>
                <w:rFonts w:ascii="Arial" w:hAnsi="Arial" w:cs="Arial"/>
                <w:color w:val="000000" w:themeColor="text1"/>
                <w:sz w:val="22"/>
                <w:szCs w:val="22"/>
              </w:rPr>
              <w:t>%</w:t>
            </w:r>
          </w:p>
        </w:tc>
        <w:tc>
          <w:tcPr>
            <w:tcW w:w="3048" w:type="dxa"/>
          </w:tcPr>
          <w:p w14:paraId="722A4190" w14:textId="4A04B7A7" w:rsidR="000A0609" w:rsidRPr="00210C04" w:rsidRDefault="00C12B71"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20</w:t>
            </w:r>
            <w:r w:rsidR="000A0609" w:rsidRPr="00210C04">
              <w:rPr>
                <w:rFonts w:ascii="Arial" w:hAnsi="Arial" w:cs="Arial"/>
                <w:color w:val="000000" w:themeColor="text1"/>
                <w:sz w:val="22"/>
                <w:szCs w:val="22"/>
              </w:rPr>
              <w:t>%</w:t>
            </w:r>
          </w:p>
        </w:tc>
      </w:tr>
      <w:tr w:rsidR="000A0609" w:rsidRPr="00C50D97" w14:paraId="66468C22" w14:textId="77777777" w:rsidTr="003E3801">
        <w:tc>
          <w:tcPr>
            <w:tcW w:w="3256" w:type="dxa"/>
          </w:tcPr>
          <w:p w14:paraId="699C4BAF" w14:textId="77777777" w:rsidR="000A0609" w:rsidRPr="00210C04" w:rsidRDefault="000A0609" w:rsidP="003E3801">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Young or midlife couple, no kids</w:t>
            </w:r>
          </w:p>
        </w:tc>
        <w:tc>
          <w:tcPr>
            <w:tcW w:w="3047" w:type="dxa"/>
          </w:tcPr>
          <w:p w14:paraId="2C1074A8" w14:textId="3BBEE79C" w:rsidR="000A0609" w:rsidRPr="00210C04" w:rsidRDefault="00C12B71"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Non publishable</w:t>
            </w:r>
          </w:p>
        </w:tc>
        <w:tc>
          <w:tcPr>
            <w:tcW w:w="3048" w:type="dxa"/>
          </w:tcPr>
          <w:p w14:paraId="0E582315" w14:textId="37F46748"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C12B71">
              <w:rPr>
                <w:rFonts w:ascii="Arial" w:hAnsi="Arial" w:cs="Arial"/>
                <w:color w:val="000000" w:themeColor="text1"/>
                <w:sz w:val="22"/>
                <w:szCs w:val="22"/>
              </w:rPr>
              <w:t>4</w:t>
            </w:r>
            <w:r w:rsidRPr="00210C04">
              <w:rPr>
                <w:rFonts w:ascii="Arial" w:hAnsi="Arial" w:cs="Arial"/>
                <w:color w:val="000000" w:themeColor="text1"/>
                <w:sz w:val="22"/>
                <w:szCs w:val="22"/>
              </w:rPr>
              <w:t>%</w:t>
            </w:r>
          </w:p>
        </w:tc>
      </w:tr>
      <w:tr w:rsidR="000A0609" w:rsidRPr="00C50D97" w14:paraId="3D7E3B42" w14:textId="77777777" w:rsidTr="003E3801">
        <w:tc>
          <w:tcPr>
            <w:tcW w:w="3256" w:type="dxa"/>
          </w:tcPr>
          <w:p w14:paraId="3B7AD456" w14:textId="77777777" w:rsidR="000A0609" w:rsidRPr="00210C04" w:rsidRDefault="000A0609" w:rsidP="003E3801">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Parents</w:t>
            </w:r>
          </w:p>
        </w:tc>
        <w:tc>
          <w:tcPr>
            <w:tcW w:w="3047" w:type="dxa"/>
          </w:tcPr>
          <w:p w14:paraId="7230B4DD" w14:textId="79E251FB" w:rsidR="000A0609" w:rsidRPr="00210C04" w:rsidRDefault="00C12B71"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w:t>
            </w:r>
            <w:r w:rsidR="000A0609">
              <w:rPr>
                <w:rFonts w:ascii="Arial" w:hAnsi="Arial" w:cs="Arial"/>
                <w:color w:val="000000" w:themeColor="text1"/>
                <w:sz w:val="22"/>
                <w:szCs w:val="22"/>
              </w:rPr>
              <w:t>1</w:t>
            </w:r>
            <w:r w:rsidR="000A0609" w:rsidRPr="00210C04">
              <w:rPr>
                <w:rFonts w:ascii="Arial" w:hAnsi="Arial" w:cs="Arial"/>
                <w:color w:val="000000" w:themeColor="text1"/>
                <w:sz w:val="22"/>
                <w:szCs w:val="22"/>
              </w:rPr>
              <w:t>%</w:t>
            </w:r>
          </w:p>
        </w:tc>
        <w:tc>
          <w:tcPr>
            <w:tcW w:w="3048" w:type="dxa"/>
          </w:tcPr>
          <w:p w14:paraId="51978961" w14:textId="29A72497" w:rsidR="000A0609" w:rsidRPr="00210C04" w:rsidRDefault="00C12B71"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31</w:t>
            </w:r>
            <w:r w:rsidR="000A0609" w:rsidRPr="00210C04">
              <w:rPr>
                <w:rFonts w:ascii="Arial" w:hAnsi="Arial" w:cs="Arial"/>
                <w:color w:val="000000" w:themeColor="text1"/>
                <w:sz w:val="22"/>
                <w:szCs w:val="22"/>
              </w:rPr>
              <w:t>%</w:t>
            </w:r>
          </w:p>
        </w:tc>
      </w:tr>
      <w:tr w:rsidR="000A0609" w:rsidRPr="00C50D97" w14:paraId="23CA717E" w14:textId="77777777" w:rsidTr="003E3801">
        <w:tc>
          <w:tcPr>
            <w:tcW w:w="3256" w:type="dxa"/>
          </w:tcPr>
          <w:p w14:paraId="2EB437D5" w14:textId="77777777" w:rsidR="000A0609" w:rsidRPr="00210C04" w:rsidRDefault="000A0609" w:rsidP="003E3801">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Older working</w:t>
            </w:r>
          </w:p>
        </w:tc>
        <w:tc>
          <w:tcPr>
            <w:tcW w:w="3047" w:type="dxa"/>
          </w:tcPr>
          <w:p w14:paraId="52CEAC96" w14:textId="50C2D376" w:rsidR="000A0609" w:rsidRPr="00210C04" w:rsidRDefault="00C12B71"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25</w:t>
            </w:r>
            <w:r w:rsidR="000A0609" w:rsidRPr="00210C04">
              <w:rPr>
                <w:rFonts w:ascii="Arial" w:hAnsi="Arial" w:cs="Arial"/>
                <w:color w:val="000000" w:themeColor="text1"/>
                <w:sz w:val="22"/>
                <w:szCs w:val="22"/>
              </w:rPr>
              <w:t>%</w:t>
            </w:r>
          </w:p>
        </w:tc>
        <w:tc>
          <w:tcPr>
            <w:tcW w:w="3048" w:type="dxa"/>
          </w:tcPr>
          <w:p w14:paraId="5DBFD7E6" w14:textId="304F5BD7" w:rsidR="000A0609" w:rsidRPr="00210C04"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C12B71">
              <w:rPr>
                <w:rFonts w:ascii="Arial" w:hAnsi="Arial" w:cs="Arial"/>
                <w:color w:val="000000" w:themeColor="text1"/>
                <w:sz w:val="22"/>
                <w:szCs w:val="22"/>
              </w:rPr>
              <w:t>8</w:t>
            </w:r>
            <w:r w:rsidRPr="00210C04">
              <w:rPr>
                <w:rFonts w:ascii="Arial" w:hAnsi="Arial" w:cs="Arial"/>
                <w:color w:val="000000" w:themeColor="text1"/>
                <w:sz w:val="22"/>
                <w:szCs w:val="22"/>
              </w:rPr>
              <w:t>%</w:t>
            </w:r>
          </w:p>
        </w:tc>
      </w:tr>
      <w:tr w:rsidR="000A0609" w:rsidRPr="00C50D97" w14:paraId="440CA53F" w14:textId="77777777" w:rsidTr="003E3801">
        <w:tc>
          <w:tcPr>
            <w:tcW w:w="3256" w:type="dxa"/>
          </w:tcPr>
          <w:p w14:paraId="2870A792" w14:textId="77777777" w:rsidR="000A0609" w:rsidRDefault="000A0609" w:rsidP="003E3801">
            <w:pPr>
              <w:spacing w:after="120" w:line="240" w:lineRule="auto"/>
              <w:rPr>
                <w:rFonts w:ascii="Arial" w:hAnsi="Arial" w:cs="Arial"/>
                <w:b/>
                <w:bCs/>
                <w:color w:val="000000" w:themeColor="text1"/>
                <w:sz w:val="22"/>
                <w:szCs w:val="22"/>
              </w:rPr>
            </w:pPr>
            <w:r w:rsidRPr="004E0134">
              <w:rPr>
                <w:rFonts w:ascii="Arial" w:hAnsi="Arial" w:cs="Arial"/>
                <w:b/>
                <w:bCs/>
                <w:color w:val="000000" w:themeColor="text1"/>
                <w:sz w:val="22"/>
                <w:szCs w:val="22"/>
              </w:rPr>
              <w:t>Older non-working</w:t>
            </w:r>
          </w:p>
        </w:tc>
        <w:tc>
          <w:tcPr>
            <w:tcW w:w="3047" w:type="dxa"/>
          </w:tcPr>
          <w:p w14:paraId="04D959BE" w14:textId="7BD3F024" w:rsidR="000A0609" w:rsidRDefault="00C12B71"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19</w:t>
            </w:r>
            <w:r w:rsidR="000A0609" w:rsidRPr="00210C04">
              <w:rPr>
                <w:rFonts w:ascii="Arial" w:hAnsi="Arial" w:cs="Arial"/>
                <w:color w:val="000000" w:themeColor="text1"/>
                <w:sz w:val="22"/>
                <w:szCs w:val="22"/>
              </w:rPr>
              <w:t>%</w:t>
            </w:r>
          </w:p>
        </w:tc>
        <w:tc>
          <w:tcPr>
            <w:tcW w:w="3048" w:type="dxa"/>
          </w:tcPr>
          <w:p w14:paraId="21548F5D" w14:textId="1015E952" w:rsidR="000A0609" w:rsidRDefault="000A0609"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1</w:t>
            </w:r>
            <w:r w:rsidR="00C12B71">
              <w:rPr>
                <w:rFonts w:ascii="Arial" w:hAnsi="Arial" w:cs="Arial"/>
                <w:color w:val="000000" w:themeColor="text1"/>
                <w:sz w:val="22"/>
                <w:szCs w:val="22"/>
              </w:rPr>
              <w:t>6</w:t>
            </w:r>
            <w:r w:rsidRPr="00210C04">
              <w:rPr>
                <w:rFonts w:ascii="Arial" w:hAnsi="Arial" w:cs="Arial"/>
                <w:color w:val="000000" w:themeColor="text1"/>
                <w:sz w:val="22"/>
                <w:szCs w:val="22"/>
              </w:rPr>
              <w:t>%</w:t>
            </w:r>
          </w:p>
        </w:tc>
      </w:tr>
    </w:tbl>
    <w:p w14:paraId="342C4026" w14:textId="2B505CDC" w:rsidR="000A0609" w:rsidRDefault="00C12B71" w:rsidP="000A0609">
      <w:pPr>
        <w:rPr>
          <w:rFonts w:ascii="Arial" w:eastAsiaTheme="majorEastAsia" w:hAnsi="Arial" w:cs="Arial"/>
          <w:color w:val="002060"/>
          <w:sz w:val="4"/>
          <w:szCs w:val="4"/>
        </w:rPr>
      </w:pPr>
      <w:r w:rsidRPr="004E69CD">
        <w:rPr>
          <w:rFonts w:ascii="Arial" w:hAnsi="Arial" w:cs="Arial"/>
          <w:color w:val="000000" w:themeColor="text1"/>
          <w:sz w:val="22"/>
          <w:szCs w:val="22"/>
        </w:rPr>
        <w:lastRenderedPageBreak/>
        <w:t>To note: ‘</w:t>
      </w:r>
      <w:r>
        <w:rPr>
          <w:rFonts w:ascii="Arial" w:hAnsi="Arial" w:cs="Arial"/>
          <w:color w:val="000000" w:themeColor="text1"/>
          <w:sz w:val="22"/>
          <w:szCs w:val="22"/>
        </w:rPr>
        <w:t>Non publishable</w:t>
      </w:r>
      <w:r w:rsidRPr="004E69CD">
        <w:rPr>
          <w:rFonts w:ascii="Arial" w:hAnsi="Arial" w:cs="Arial"/>
          <w:color w:val="000000" w:themeColor="text1"/>
          <w:sz w:val="22"/>
          <w:szCs w:val="22"/>
        </w:rPr>
        <w:t xml:space="preserve">’ </w:t>
      </w:r>
      <w:r>
        <w:rPr>
          <w:rFonts w:ascii="Arial" w:hAnsi="Arial" w:cs="Arial"/>
          <w:color w:val="000000" w:themeColor="text1"/>
          <w:sz w:val="22"/>
          <w:szCs w:val="22"/>
        </w:rPr>
        <w:t>is because the</w:t>
      </w:r>
      <w:r w:rsidRPr="004E69CD">
        <w:rPr>
          <w:rFonts w:ascii="Arial" w:hAnsi="Arial" w:cs="Arial"/>
          <w:color w:val="000000" w:themeColor="text1"/>
          <w:sz w:val="22"/>
          <w:szCs w:val="22"/>
        </w:rPr>
        <w:t xml:space="preserve"> percentage </w:t>
      </w:r>
      <w:r>
        <w:rPr>
          <w:rFonts w:ascii="Arial" w:hAnsi="Arial" w:cs="Arial"/>
          <w:color w:val="000000" w:themeColor="text1"/>
          <w:sz w:val="22"/>
          <w:szCs w:val="22"/>
        </w:rPr>
        <w:t xml:space="preserve">is </w:t>
      </w:r>
      <w:r w:rsidRPr="004E69CD">
        <w:rPr>
          <w:rFonts w:ascii="Arial" w:hAnsi="Arial" w:cs="Arial"/>
          <w:color w:val="000000" w:themeColor="text1"/>
          <w:sz w:val="22"/>
          <w:szCs w:val="22"/>
        </w:rPr>
        <w:t xml:space="preserve">based on </w:t>
      </w:r>
      <w:r w:rsidR="00D16A0D">
        <w:rPr>
          <w:rFonts w:ascii="Arial" w:hAnsi="Arial" w:cs="Arial"/>
          <w:color w:val="000000" w:themeColor="text1"/>
          <w:sz w:val="22"/>
          <w:szCs w:val="22"/>
        </w:rPr>
        <w:t>survey results</w:t>
      </w:r>
      <w:r w:rsidR="00D16A0D" w:rsidRPr="004E69CD">
        <w:rPr>
          <w:rFonts w:ascii="Arial" w:hAnsi="Arial" w:cs="Arial"/>
          <w:color w:val="000000" w:themeColor="text1"/>
          <w:sz w:val="22"/>
          <w:szCs w:val="22"/>
        </w:rPr>
        <w:t xml:space="preserve"> </w:t>
      </w:r>
      <w:r w:rsidRPr="004E69CD">
        <w:rPr>
          <w:rFonts w:ascii="Arial" w:hAnsi="Arial" w:cs="Arial"/>
          <w:color w:val="000000" w:themeColor="text1"/>
          <w:sz w:val="22"/>
          <w:szCs w:val="22"/>
        </w:rPr>
        <w:t xml:space="preserve">below </w:t>
      </w:r>
      <w:r w:rsidR="00D16A0D">
        <w:rPr>
          <w:rFonts w:ascii="Arial" w:hAnsi="Arial" w:cs="Arial"/>
          <w:color w:val="000000" w:themeColor="text1"/>
          <w:sz w:val="22"/>
          <w:szCs w:val="22"/>
        </w:rPr>
        <w:t xml:space="preserve">reliable and </w:t>
      </w:r>
      <w:r w:rsidRPr="004E69CD">
        <w:rPr>
          <w:rFonts w:ascii="Arial" w:hAnsi="Arial" w:cs="Arial"/>
          <w:color w:val="000000" w:themeColor="text1"/>
          <w:sz w:val="22"/>
          <w:szCs w:val="22"/>
        </w:rPr>
        <w:t>publishable thresholds</w:t>
      </w:r>
      <w:r>
        <w:rPr>
          <w:rFonts w:ascii="Arial" w:hAnsi="Arial" w:cs="Arial"/>
          <w:color w:val="000000" w:themeColor="text1"/>
          <w:sz w:val="22"/>
          <w:szCs w:val="22"/>
        </w:rPr>
        <w:t>.</w:t>
      </w:r>
    </w:p>
    <w:p w14:paraId="15807767" w14:textId="07E33290" w:rsidR="00910F60" w:rsidRPr="00E622A7" w:rsidRDefault="00910F60" w:rsidP="002E536F">
      <w:pPr>
        <w:pStyle w:val="Heading2"/>
        <w:spacing w:before="80" w:after="120" w:line="240" w:lineRule="auto"/>
        <w:rPr>
          <w:rFonts w:ascii="Arial" w:hAnsi="Arial" w:cs="Arial"/>
          <w:color w:val="002060"/>
        </w:rPr>
      </w:pPr>
      <w:bookmarkStart w:id="67" w:name="_Toc188950777"/>
      <w:r w:rsidRPr="004A0FE2">
        <w:rPr>
          <w:rFonts w:ascii="Arial" w:hAnsi="Arial" w:cs="Arial"/>
          <w:color w:val="002060"/>
        </w:rPr>
        <w:t>9.9 Data table:</w:t>
      </w:r>
      <w:r w:rsidRPr="00FD7C53">
        <w:rPr>
          <w:rFonts w:ascii="Arial" w:hAnsi="Arial" w:cs="Arial"/>
          <w:color w:val="002060"/>
        </w:rPr>
        <w:t xml:space="preserve"> </w:t>
      </w:r>
      <w:r w:rsidR="004A0FE2">
        <w:rPr>
          <w:rFonts w:ascii="Arial" w:hAnsi="Arial" w:cs="Arial"/>
          <w:color w:val="002060"/>
        </w:rPr>
        <w:t>Travel party</w:t>
      </w:r>
      <w:r w:rsidRPr="004E0134">
        <w:rPr>
          <w:rFonts w:ascii="Arial" w:hAnsi="Arial" w:cs="Arial"/>
          <w:color w:val="002060"/>
        </w:rPr>
        <w:t xml:space="preserve"> of </w:t>
      </w:r>
      <w:r w:rsidR="004A0FE2">
        <w:rPr>
          <w:rFonts w:ascii="Arial" w:hAnsi="Arial" w:cs="Arial"/>
          <w:color w:val="002060"/>
        </w:rPr>
        <w:t>domestic</w:t>
      </w:r>
      <w:r w:rsidRPr="004E0134">
        <w:rPr>
          <w:rFonts w:ascii="Arial" w:hAnsi="Arial" w:cs="Arial"/>
          <w:color w:val="002060"/>
        </w:rPr>
        <w:t xml:space="preserve"> overnight visitors </w:t>
      </w:r>
      <w:r w:rsidR="004A0FE2">
        <w:rPr>
          <w:rFonts w:ascii="Arial" w:hAnsi="Arial" w:cs="Arial"/>
          <w:color w:val="002060"/>
        </w:rPr>
        <w:t>within Australia</w:t>
      </w:r>
      <w:bookmarkEnd w:id="67"/>
    </w:p>
    <w:p w14:paraId="7C715C77" w14:textId="3C5B61AF" w:rsidR="00910F60" w:rsidRPr="00736199" w:rsidRDefault="00910F60" w:rsidP="00910F60">
      <w:pPr>
        <w:spacing w:after="240"/>
        <w:rPr>
          <w:rFonts w:ascii="Arial" w:hAnsi="Arial" w:cs="Arial"/>
          <w:sz w:val="22"/>
          <w:szCs w:val="22"/>
        </w:rPr>
      </w:pPr>
      <w:r w:rsidRPr="005D7F63">
        <w:rPr>
          <w:rFonts w:ascii="Arial" w:hAnsi="Arial" w:cs="Arial"/>
          <w:sz w:val="22"/>
          <w:szCs w:val="22"/>
        </w:rPr>
        <w:t xml:space="preserve">The table below provides the </w:t>
      </w:r>
      <w:r w:rsidR="004A0FE2">
        <w:rPr>
          <w:rFonts w:ascii="Arial" w:hAnsi="Arial" w:cs="Arial"/>
          <w:sz w:val="22"/>
          <w:szCs w:val="22"/>
        </w:rPr>
        <w:t>travel parties</w:t>
      </w:r>
      <w:r>
        <w:rPr>
          <w:rFonts w:ascii="Arial" w:hAnsi="Arial" w:cs="Arial"/>
          <w:sz w:val="22"/>
          <w:szCs w:val="22"/>
        </w:rPr>
        <w:t xml:space="preserve"> of</w:t>
      </w:r>
      <w:r w:rsidRPr="005D7F63">
        <w:rPr>
          <w:rFonts w:ascii="Arial" w:hAnsi="Arial" w:cs="Arial"/>
          <w:sz w:val="22"/>
          <w:szCs w:val="22"/>
        </w:rPr>
        <w:t xml:space="preserve"> </w:t>
      </w:r>
      <w:r w:rsidR="004A0FE2">
        <w:rPr>
          <w:rFonts w:ascii="Arial" w:hAnsi="Arial" w:cs="Arial"/>
          <w:sz w:val="22"/>
          <w:szCs w:val="22"/>
        </w:rPr>
        <w:t>domestic overnight</w:t>
      </w:r>
      <w:r w:rsidRPr="005D7F63">
        <w:rPr>
          <w:rFonts w:ascii="Arial" w:hAnsi="Arial" w:cs="Arial"/>
          <w:sz w:val="22"/>
          <w:szCs w:val="22"/>
        </w:rPr>
        <w:t xml:space="preserve"> First Peoples visitors </w:t>
      </w:r>
      <w:r w:rsidR="004A0FE2">
        <w:rPr>
          <w:rFonts w:ascii="Arial" w:hAnsi="Arial" w:cs="Arial"/>
          <w:sz w:val="22"/>
          <w:szCs w:val="22"/>
        </w:rPr>
        <w:t>within Australia</w:t>
      </w:r>
      <w:r w:rsidRPr="005D7F63">
        <w:rPr>
          <w:rFonts w:ascii="Arial" w:hAnsi="Arial" w:cs="Arial"/>
          <w:sz w:val="22"/>
          <w:szCs w:val="22"/>
        </w:rPr>
        <w:t xml:space="preserve"> in 2023. </w:t>
      </w:r>
      <w:r w:rsidRPr="00CE45EB">
        <w:rPr>
          <w:rFonts w:ascii="Arial" w:hAnsi="Arial" w:cs="Arial"/>
          <w:sz w:val="22"/>
          <w:szCs w:val="22"/>
        </w:rPr>
        <w:t xml:space="preserve">The first data column provides the proportions for </w:t>
      </w:r>
      <w:r>
        <w:rPr>
          <w:rFonts w:ascii="Arial" w:hAnsi="Arial" w:cs="Arial"/>
          <w:sz w:val="22"/>
          <w:szCs w:val="22"/>
        </w:rPr>
        <w:t>domestic</w:t>
      </w:r>
      <w:r w:rsidRPr="00CE45EB">
        <w:rPr>
          <w:rFonts w:ascii="Arial" w:hAnsi="Arial" w:cs="Arial"/>
          <w:sz w:val="22"/>
          <w:szCs w:val="22"/>
        </w:rPr>
        <w:t xml:space="preserve"> </w:t>
      </w:r>
      <w:r>
        <w:rPr>
          <w:rFonts w:ascii="Arial" w:hAnsi="Arial" w:cs="Arial"/>
          <w:sz w:val="22"/>
          <w:szCs w:val="22"/>
        </w:rPr>
        <w:t xml:space="preserve">overnight </w:t>
      </w:r>
      <w:r w:rsidRPr="00CE45EB">
        <w:rPr>
          <w:rFonts w:ascii="Arial" w:hAnsi="Arial" w:cs="Arial"/>
          <w:sz w:val="22"/>
          <w:szCs w:val="22"/>
        </w:rPr>
        <w:t xml:space="preserve">visitors who participated in a First Peoples activity </w:t>
      </w:r>
      <w:r>
        <w:rPr>
          <w:rFonts w:ascii="Arial" w:hAnsi="Arial" w:cs="Arial"/>
          <w:sz w:val="22"/>
          <w:szCs w:val="22"/>
        </w:rPr>
        <w:t xml:space="preserve">within Australia </w:t>
      </w:r>
      <w:r w:rsidRPr="00CE45EB">
        <w:rPr>
          <w:rFonts w:ascii="Arial" w:hAnsi="Arial" w:cs="Arial"/>
          <w:sz w:val="22"/>
          <w:szCs w:val="22"/>
        </w:rPr>
        <w:t xml:space="preserve">while the second data column provides the proportions of </w:t>
      </w:r>
      <w:r>
        <w:rPr>
          <w:rFonts w:ascii="Arial" w:hAnsi="Arial" w:cs="Arial"/>
          <w:sz w:val="22"/>
          <w:szCs w:val="22"/>
        </w:rPr>
        <w:t>all domestic</w:t>
      </w:r>
      <w:r w:rsidRPr="00CE45EB">
        <w:rPr>
          <w:rFonts w:ascii="Arial" w:hAnsi="Arial" w:cs="Arial"/>
          <w:sz w:val="22"/>
          <w:szCs w:val="22"/>
        </w:rPr>
        <w:t xml:space="preserve"> overnight visitors </w:t>
      </w:r>
      <w:r>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910F60" w:rsidRPr="00C50D97" w14:paraId="6D1F8788" w14:textId="77777777" w:rsidTr="003E3801">
        <w:trPr>
          <w:tblHeader/>
        </w:trPr>
        <w:tc>
          <w:tcPr>
            <w:tcW w:w="3256" w:type="dxa"/>
            <w:shd w:val="clear" w:color="auto" w:fill="D9D9D9" w:themeFill="background1" w:themeFillShade="D9"/>
          </w:tcPr>
          <w:p w14:paraId="23F54E53" w14:textId="2516A0DE" w:rsidR="00910F60" w:rsidRPr="00210C04" w:rsidRDefault="004A0FE2"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Travel party</w:t>
            </w:r>
          </w:p>
        </w:tc>
        <w:tc>
          <w:tcPr>
            <w:tcW w:w="3047" w:type="dxa"/>
            <w:shd w:val="clear" w:color="auto" w:fill="D9D9D9" w:themeFill="background1" w:themeFillShade="D9"/>
          </w:tcPr>
          <w:p w14:paraId="14CA7AD4" w14:textId="37E19465" w:rsidR="00910F60" w:rsidRPr="00210C04" w:rsidRDefault="00E663B6"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36D6E517" w14:textId="77777777" w:rsidR="00910F60" w:rsidRPr="00210C04" w:rsidRDefault="00910F60" w:rsidP="003E3801">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4A0FE2" w:rsidRPr="00C50D97" w14:paraId="645F9B4F" w14:textId="77777777" w:rsidTr="003E3801">
        <w:tc>
          <w:tcPr>
            <w:tcW w:w="3256" w:type="dxa"/>
          </w:tcPr>
          <w:p w14:paraId="6D9F66FD" w14:textId="36CE5CB3" w:rsidR="004A0FE2" w:rsidRPr="00210C04" w:rsidRDefault="004A0FE2" w:rsidP="004A0FE2">
            <w:pPr>
              <w:spacing w:after="120" w:line="240" w:lineRule="auto"/>
              <w:rPr>
                <w:rFonts w:ascii="Arial" w:hAnsi="Arial" w:cs="Arial"/>
                <w:b/>
                <w:bCs/>
                <w:color w:val="000000" w:themeColor="text1"/>
                <w:sz w:val="22"/>
                <w:szCs w:val="22"/>
              </w:rPr>
            </w:pPr>
            <w:r w:rsidRPr="004A0FE2">
              <w:rPr>
                <w:rFonts w:ascii="Arial" w:hAnsi="Arial" w:cs="Arial"/>
                <w:b/>
                <w:bCs/>
                <w:color w:val="000000" w:themeColor="text1"/>
                <w:sz w:val="22"/>
                <w:szCs w:val="22"/>
              </w:rPr>
              <w:t>Travelling alone</w:t>
            </w:r>
          </w:p>
        </w:tc>
        <w:tc>
          <w:tcPr>
            <w:tcW w:w="3047" w:type="dxa"/>
          </w:tcPr>
          <w:p w14:paraId="173ED80C" w14:textId="71DD0AF5"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22</w:t>
            </w:r>
            <w:r w:rsidRPr="00210C04">
              <w:rPr>
                <w:rFonts w:ascii="Arial" w:hAnsi="Arial" w:cs="Arial"/>
                <w:color w:val="000000" w:themeColor="text1"/>
                <w:sz w:val="22"/>
                <w:szCs w:val="22"/>
              </w:rPr>
              <w:t>%</w:t>
            </w:r>
          </w:p>
        </w:tc>
        <w:tc>
          <w:tcPr>
            <w:tcW w:w="3048" w:type="dxa"/>
          </w:tcPr>
          <w:p w14:paraId="60F2F9A2" w14:textId="0E8910A8"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32</w:t>
            </w:r>
            <w:r w:rsidRPr="00210C04">
              <w:rPr>
                <w:rFonts w:ascii="Arial" w:hAnsi="Arial" w:cs="Arial"/>
                <w:color w:val="000000" w:themeColor="text1"/>
                <w:sz w:val="22"/>
                <w:szCs w:val="22"/>
              </w:rPr>
              <w:t>%</w:t>
            </w:r>
          </w:p>
        </w:tc>
      </w:tr>
      <w:tr w:rsidR="004A0FE2" w:rsidRPr="00C50D97" w14:paraId="1F56D3E1" w14:textId="77777777" w:rsidTr="003E3801">
        <w:tc>
          <w:tcPr>
            <w:tcW w:w="3256" w:type="dxa"/>
          </w:tcPr>
          <w:p w14:paraId="42D60F46" w14:textId="5E4BF9C6" w:rsidR="004A0FE2" w:rsidRPr="00210C04" w:rsidRDefault="004A0FE2" w:rsidP="004A0FE2">
            <w:pPr>
              <w:spacing w:after="120" w:line="240" w:lineRule="auto"/>
              <w:rPr>
                <w:rFonts w:ascii="Arial" w:hAnsi="Arial" w:cs="Arial"/>
                <w:b/>
                <w:bCs/>
                <w:color w:val="000000" w:themeColor="text1"/>
                <w:sz w:val="22"/>
                <w:szCs w:val="22"/>
              </w:rPr>
            </w:pPr>
            <w:r w:rsidRPr="004A0FE2">
              <w:rPr>
                <w:rFonts w:ascii="Arial" w:hAnsi="Arial" w:cs="Arial"/>
                <w:b/>
                <w:bCs/>
                <w:color w:val="000000" w:themeColor="text1"/>
                <w:sz w:val="22"/>
                <w:szCs w:val="22"/>
              </w:rPr>
              <w:t>Adult couple</w:t>
            </w:r>
          </w:p>
        </w:tc>
        <w:tc>
          <w:tcPr>
            <w:tcW w:w="3047" w:type="dxa"/>
          </w:tcPr>
          <w:p w14:paraId="2914C7A6" w14:textId="48FAC4F7"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25</w:t>
            </w:r>
            <w:r w:rsidRPr="00210C04">
              <w:rPr>
                <w:rFonts w:ascii="Arial" w:hAnsi="Arial" w:cs="Arial"/>
                <w:color w:val="000000" w:themeColor="text1"/>
                <w:sz w:val="22"/>
                <w:szCs w:val="22"/>
              </w:rPr>
              <w:t>%</w:t>
            </w:r>
          </w:p>
        </w:tc>
        <w:tc>
          <w:tcPr>
            <w:tcW w:w="3048" w:type="dxa"/>
          </w:tcPr>
          <w:p w14:paraId="1D3BEF44" w14:textId="2A96CF18"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24</w:t>
            </w:r>
            <w:r w:rsidRPr="00210C04">
              <w:rPr>
                <w:rFonts w:ascii="Arial" w:hAnsi="Arial" w:cs="Arial"/>
                <w:color w:val="000000" w:themeColor="text1"/>
                <w:sz w:val="22"/>
                <w:szCs w:val="22"/>
              </w:rPr>
              <w:t>%</w:t>
            </w:r>
          </w:p>
        </w:tc>
      </w:tr>
      <w:tr w:rsidR="004A0FE2" w:rsidRPr="00C50D97" w14:paraId="51359394" w14:textId="77777777" w:rsidTr="003E3801">
        <w:tc>
          <w:tcPr>
            <w:tcW w:w="3256" w:type="dxa"/>
          </w:tcPr>
          <w:p w14:paraId="610B1FD9" w14:textId="314EE3CF" w:rsidR="004A0FE2" w:rsidRPr="00210C04" w:rsidRDefault="004A0FE2" w:rsidP="004A0FE2">
            <w:pPr>
              <w:spacing w:after="120" w:line="240" w:lineRule="auto"/>
              <w:rPr>
                <w:rFonts w:ascii="Arial" w:hAnsi="Arial" w:cs="Arial"/>
                <w:b/>
                <w:bCs/>
                <w:color w:val="000000" w:themeColor="text1"/>
                <w:sz w:val="22"/>
                <w:szCs w:val="22"/>
              </w:rPr>
            </w:pPr>
            <w:r w:rsidRPr="004A0FE2">
              <w:rPr>
                <w:rFonts w:ascii="Arial" w:hAnsi="Arial" w:cs="Arial"/>
                <w:b/>
                <w:bCs/>
                <w:color w:val="000000" w:themeColor="text1"/>
                <w:sz w:val="22"/>
                <w:szCs w:val="22"/>
              </w:rPr>
              <w:t>Family group - parents and children</w:t>
            </w:r>
          </w:p>
        </w:tc>
        <w:tc>
          <w:tcPr>
            <w:tcW w:w="3047" w:type="dxa"/>
          </w:tcPr>
          <w:p w14:paraId="02D1C21E" w14:textId="0C4688AC"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18</w:t>
            </w:r>
            <w:r w:rsidRPr="00210C04">
              <w:rPr>
                <w:rFonts w:ascii="Arial" w:hAnsi="Arial" w:cs="Arial"/>
                <w:color w:val="000000" w:themeColor="text1"/>
                <w:sz w:val="22"/>
                <w:szCs w:val="22"/>
              </w:rPr>
              <w:t>%</w:t>
            </w:r>
          </w:p>
        </w:tc>
        <w:tc>
          <w:tcPr>
            <w:tcW w:w="3048" w:type="dxa"/>
          </w:tcPr>
          <w:p w14:paraId="4410BD28" w14:textId="69FA03A1"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15</w:t>
            </w:r>
            <w:r w:rsidRPr="00210C04">
              <w:rPr>
                <w:rFonts w:ascii="Arial" w:hAnsi="Arial" w:cs="Arial"/>
                <w:color w:val="000000" w:themeColor="text1"/>
                <w:sz w:val="22"/>
                <w:szCs w:val="22"/>
              </w:rPr>
              <w:t>%</w:t>
            </w:r>
          </w:p>
        </w:tc>
      </w:tr>
      <w:tr w:rsidR="004A0FE2" w:rsidRPr="00C50D97" w14:paraId="76A0C32B" w14:textId="77777777" w:rsidTr="003E3801">
        <w:tc>
          <w:tcPr>
            <w:tcW w:w="3256" w:type="dxa"/>
          </w:tcPr>
          <w:p w14:paraId="0F6B82C3" w14:textId="4B9D31F7" w:rsidR="004A0FE2" w:rsidRPr="00210C04" w:rsidRDefault="004A0FE2" w:rsidP="004A0FE2">
            <w:pPr>
              <w:spacing w:after="120" w:line="240" w:lineRule="auto"/>
              <w:rPr>
                <w:rFonts w:ascii="Arial" w:hAnsi="Arial" w:cs="Arial"/>
                <w:b/>
                <w:bCs/>
                <w:color w:val="000000" w:themeColor="text1"/>
                <w:sz w:val="22"/>
                <w:szCs w:val="22"/>
              </w:rPr>
            </w:pPr>
            <w:r w:rsidRPr="004A0FE2">
              <w:rPr>
                <w:rFonts w:ascii="Arial" w:hAnsi="Arial" w:cs="Arial"/>
                <w:b/>
                <w:bCs/>
                <w:color w:val="000000" w:themeColor="text1"/>
                <w:sz w:val="22"/>
                <w:szCs w:val="22"/>
              </w:rPr>
              <w:t>Friends or relatives travelling together</w:t>
            </w:r>
          </w:p>
        </w:tc>
        <w:tc>
          <w:tcPr>
            <w:tcW w:w="3047" w:type="dxa"/>
          </w:tcPr>
          <w:p w14:paraId="2A843F32" w14:textId="6491259B"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28</w:t>
            </w:r>
            <w:r w:rsidRPr="00210C04">
              <w:rPr>
                <w:rFonts w:ascii="Arial" w:hAnsi="Arial" w:cs="Arial"/>
                <w:color w:val="000000" w:themeColor="text1"/>
                <w:sz w:val="22"/>
                <w:szCs w:val="22"/>
              </w:rPr>
              <w:t>%</w:t>
            </w:r>
          </w:p>
        </w:tc>
        <w:tc>
          <w:tcPr>
            <w:tcW w:w="3048" w:type="dxa"/>
          </w:tcPr>
          <w:p w14:paraId="2E79182A" w14:textId="00A815D2" w:rsidR="004A0FE2" w:rsidRPr="00210C04" w:rsidRDefault="004A0FE2" w:rsidP="004A0FE2">
            <w:pPr>
              <w:spacing w:after="120" w:line="240" w:lineRule="auto"/>
              <w:rPr>
                <w:rFonts w:ascii="Arial" w:hAnsi="Arial" w:cs="Arial"/>
                <w:color w:val="000000" w:themeColor="text1"/>
                <w:sz w:val="22"/>
                <w:szCs w:val="22"/>
              </w:rPr>
            </w:pPr>
            <w:r>
              <w:rPr>
                <w:rFonts w:ascii="Arial" w:hAnsi="Arial" w:cs="Arial"/>
                <w:color w:val="000000" w:themeColor="text1"/>
                <w:sz w:val="22"/>
                <w:szCs w:val="22"/>
              </w:rPr>
              <w:t>21</w:t>
            </w:r>
            <w:r w:rsidRPr="00210C04">
              <w:rPr>
                <w:rFonts w:ascii="Arial" w:hAnsi="Arial" w:cs="Arial"/>
                <w:color w:val="000000" w:themeColor="text1"/>
                <w:sz w:val="22"/>
                <w:szCs w:val="22"/>
              </w:rPr>
              <w:t>%</w:t>
            </w:r>
          </w:p>
        </w:tc>
      </w:tr>
    </w:tbl>
    <w:p w14:paraId="3417F0DF" w14:textId="77777777" w:rsidR="00910F60" w:rsidRPr="00676352" w:rsidRDefault="00910F60" w:rsidP="000A0609">
      <w:pPr>
        <w:rPr>
          <w:rFonts w:ascii="Arial" w:eastAsiaTheme="majorEastAsia" w:hAnsi="Arial" w:cs="Arial"/>
          <w:color w:val="002060"/>
          <w:sz w:val="4"/>
          <w:szCs w:val="4"/>
        </w:rPr>
      </w:pPr>
    </w:p>
    <w:p w14:paraId="20A5B89D" w14:textId="1B410A98" w:rsidR="000A0609" w:rsidRPr="00E622A7" w:rsidRDefault="00910F60" w:rsidP="002E536F">
      <w:pPr>
        <w:pStyle w:val="Heading2"/>
        <w:spacing w:before="80" w:after="120" w:line="240" w:lineRule="auto"/>
        <w:rPr>
          <w:rFonts w:ascii="Arial" w:hAnsi="Arial" w:cs="Arial"/>
          <w:color w:val="002060"/>
        </w:rPr>
      </w:pPr>
      <w:bookmarkStart w:id="68" w:name="_Toc188950778"/>
      <w:r w:rsidRPr="004A0FE2">
        <w:rPr>
          <w:rFonts w:ascii="Arial" w:hAnsi="Arial" w:cs="Arial"/>
          <w:color w:val="002060"/>
        </w:rPr>
        <w:t>9</w:t>
      </w:r>
      <w:r w:rsidR="000A0609" w:rsidRPr="004A0FE2">
        <w:rPr>
          <w:rFonts w:ascii="Arial" w:hAnsi="Arial" w:cs="Arial"/>
          <w:color w:val="002060"/>
        </w:rPr>
        <w:t>.</w:t>
      </w:r>
      <w:r w:rsidRPr="004A0FE2">
        <w:rPr>
          <w:rFonts w:ascii="Arial" w:hAnsi="Arial" w:cs="Arial"/>
          <w:color w:val="002060"/>
        </w:rPr>
        <w:t>10</w:t>
      </w:r>
      <w:r w:rsidR="000A0609" w:rsidRPr="004A0FE2">
        <w:rPr>
          <w:rFonts w:ascii="Arial" w:hAnsi="Arial" w:cs="Arial"/>
          <w:color w:val="002060"/>
        </w:rPr>
        <w:t xml:space="preserve"> Data table: Other travel</w:t>
      </w:r>
      <w:r w:rsidR="000A0609">
        <w:rPr>
          <w:rFonts w:ascii="Arial" w:hAnsi="Arial" w:cs="Arial"/>
          <w:color w:val="002060"/>
        </w:rPr>
        <w:t xml:space="preserve"> behaviours</w:t>
      </w:r>
      <w:r w:rsidR="000A0609" w:rsidRPr="004E0134">
        <w:rPr>
          <w:rFonts w:ascii="Arial" w:hAnsi="Arial" w:cs="Arial"/>
          <w:color w:val="002060"/>
        </w:rPr>
        <w:t xml:space="preserve"> of </w:t>
      </w:r>
      <w:r w:rsidR="004A0FE2">
        <w:rPr>
          <w:rFonts w:ascii="Arial" w:hAnsi="Arial" w:cs="Arial"/>
          <w:color w:val="002060"/>
        </w:rPr>
        <w:t>domestic</w:t>
      </w:r>
      <w:r w:rsidR="000A0609" w:rsidRPr="004E0134">
        <w:rPr>
          <w:rFonts w:ascii="Arial" w:hAnsi="Arial" w:cs="Arial"/>
          <w:color w:val="002060"/>
        </w:rPr>
        <w:t xml:space="preserve"> overnight visitors </w:t>
      </w:r>
      <w:r w:rsidR="004A0FE2">
        <w:rPr>
          <w:rFonts w:ascii="Arial" w:hAnsi="Arial" w:cs="Arial"/>
          <w:color w:val="002060"/>
        </w:rPr>
        <w:t>within Australia</w:t>
      </w:r>
      <w:bookmarkEnd w:id="68"/>
    </w:p>
    <w:p w14:paraId="10A82B77" w14:textId="135F7AF9" w:rsidR="000A0609" w:rsidRPr="00736199" w:rsidRDefault="000A0609" w:rsidP="000A0609">
      <w:pPr>
        <w:spacing w:after="240"/>
        <w:rPr>
          <w:rFonts w:ascii="Arial" w:hAnsi="Arial" w:cs="Arial"/>
          <w:sz w:val="22"/>
          <w:szCs w:val="22"/>
        </w:rPr>
      </w:pPr>
      <w:r w:rsidRPr="005D7F63">
        <w:rPr>
          <w:rFonts w:ascii="Arial" w:hAnsi="Arial" w:cs="Arial"/>
          <w:sz w:val="22"/>
          <w:szCs w:val="22"/>
        </w:rPr>
        <w:t xml:space="preserve">The table below </w:t>
      </w:r>
      <w:r w:rsidRPr="00676352">
        <w:rPr>
          <w:rFonts w:ascii="Arial" w:hAnsi="Arial" w:cs="Arial"/>
          <w:sz w:val="22"/>
          <w:szCs w:val="22"/>
        </w:rPr>
        <w:t xml:space="preserve">provides other travel behaviours of </w:t>
      </w:r>
      <w:r w:rsidR="004A0FE2">
        <w:rPr>
          <w:rFonts w:ascii="Arial" w:hAnsi="Arial" w:cs="Arial"/>
          <w:sz w:val="22"/>
          <w:szCs w:val="22"/>
        </w:rPr>
        <w:t>domestic overnight</w:t>
      </w:r>
      <w:r w:rsidRPr="00676352">
        <w:rPr>
          <w:rFonts w:ascii="Arial" w:hAnsi="Arial" w:cs="Arial"/>
          <w:sz w:val="22"/>
          <w:szCs w:val="22"/>
        </w:rPr>
        <w:t xml:space="preserve"> First Peoples visitors </w:t>
      </w:r>
      <w:r w:rsidR="004A0FE2">
        <w:rPr>
          <w:rFonts w:ascii="Arial" w:hAnsi="Arial" w:cs="Arial"/>
          <w:sz w:val="22"/>
          <w:szCs w:val="22"/>
        </w:rPr>
        <w:t>within Australia</w:t>
      </w:r>
      <w:r w:rsidRPr="00676352">
        <w:rPr>
          <w:rFonts w:ascii="Arial" w:hAnsi="Arial" w:cs="Arial"/>
          <w:sz w:val="22"/>
          <w:szCs w:val="22"/>
        </w:rPr>
        <w:t xml:space="preserve"> in 2023, specifically those who </w:t>
      </w:r>
      <w:r w:rsidR="004A0FE2">
        <w:rPr>
          <w:rFonts w:ascii="Arial" w:hAnsi="Arial" w:cs="Arial"/>
          <w:sz w:val="22"/>
          <w:szCs w:val="22"/>
        </w:rPr>
        <w:t>went to a Visitor Information Centre</w:t>
      </w:r>
      <w:r w:rsidRPr="00676352">
        <w:rPr>
          <w:rFonts w:ascii="Arial" w:hAnsi="Arial" w:cs="Arial"/>
          <w:sz w:val="22"/>
          <w:szCs w:val="22"/>
        </w:rPr>
        <w:t xml:space="preserve"> and those who visited regional </w:t>
      </w:r>
      <w:r w:rsidR="004A0FE2">
        <w:rPr>
          <w:rFonts w:ascii="Arial" w:hAnsi="Arial" w:cs="Arial"/>
          <w:sz w:val="22"/>
          <w:szCs w:val="22"/>
        </w:rPr>
        <w:t>Australia</w:t>
      </w:r>
      <w:r w:rsidRPr="00676352">
        <w:rPr>
          <w:rFonts w:ascii="Arial" w:hAnsi="Arial" w:cs="Arial"/>
          <w:sz w:val="22"/>
          <w:szCs w:val="22"/>
        </w:rPr>
        <w:t xml:space="preserve">. </w:t>
      </w:r>
      <w:r w:rsidR="006A79FD" w:rsidRPr="00CE45EB">
        <w:rPr>
          <w:rFonts w:ascii="Arial" w:hAnsi="Arial" w:cs="Arial"/>
          <w:sz w:val="22"/>
          <w:szCs w:val="22"/>
        </w:rPr>
        <w:t xml:space="preserve">The first data column provides the proportions for </w:t>
      </w:r>
      <w:r w:rsidR="006A79FD">
        <w:rPr>
          <w:rFonts w:ascii="Arial" w:hAnsi="Arial" w:cs="Arial"/>
          <w:sz w:val="22"/>
          <w:szCs w:val="22"/>
        </w:rPr>
        <w:t>domestic</w:t>
      </w:r>
      <w:r w:rsidR="006A79FD" w:rsidRPr="00CE45EB">
        <w:rPr>
          <w:rFonts w:ascii="Arial" w:hAnsi="Arial" w:cs="Arial"/>
          <w:sz w:val="22"/>
          <w:szCs w:val="22"/>
        </w:rPr>
        <w:t xml:space="preserve"> </w:t>
      </w:r>
      <w:r w:rsidR="00B57876">
        <w:rPr>
          <w:rFonts w:ascii="Arial" w:hAnsi="Arial" w:cs="Arial"/>
          <w:sz w:val="22"/>
          <w:szCs w:val="22"/>
        </w:rPr>
        <w:t xml:space="preserve">overnight </w:t>
      </w:r>
      <w:r w:rsidR="006A79FD" w:rsidRPr="00CE45EB">
        <w:rPr>
          <w:rFonts w:ascii="Arial" w:hAnsi="Arial" w:cs="Arial"/>
          <w:sz w:val="22"/>
          <w:szCs w:val="22"/>
        </w:rPr>
        <w:t xml:space="preserve">visitors who participated in a First Peoples activity </w:t>
      </w:r>
      <w:r w:rsidR="006A79FD">
        <w:rPr>
          <w:rFonts w:ascii="Arial" w:hAnsi="Arial" w:cs="Arial"/>
          <w:sz w:val="22"/>
          <w:szCs w:val="22"/>
        </w:rPr>
        <w:t xml:space="preserve">within Australia </w:t>
      </w:r>
      <w:r w:rsidR="006A79FD" w:rsidRPr="00CE45EB">
        <w:rPr>
          <w:rFonts w:ascii="Arial" w:hAnsi="Arial" w:cs="Arial"/>
          <w:sz w:val="22"/>
          <w:szCs w:val="22"/>
        </w:rPr>
        <w:t xml:space="preserve">while the second data column provides the proportions of </w:t>
      </w:r>
      <w:r w:rsidR="006A79FD">
        <w:rPr>
          <w:rFonts w:ascii="Arial" w:hAnsi="Arial" w:cs="Arial"/>
          <w:sz w:val="22"/>
          <w:szCs w:val="22"/>
        </w:rPr>
        <w:t>all domestic</w:t>
      </w:r>
      <w:r w:rsidR="006A79FD" w:rsidRPr="00CE45EB">
        <w:rPr>
          <w:rFonts w:ascii="Arial" w:hAnsi="Arial" w:cs="Arial"/>
          <w:sz w:val="22"/>
          <w:szCs w:val="22"/>
        </w:rPr>
        <w:t xml:space="preserve"> overnight visitors </w:t>
      </w:r>
      <w:r w:rsidR="006A79FD">
        <w:rPr>
          <w:rFonts w:ascii="Arial" w:hAnsi="Arial" w:cs="Arial"/>
          <w:sz w:val="22"/>
          <w:szCs w:val="22"/>
        </w:rPr>
        <w:t>within Australia</w:t>
      </w:r>
      <w:r w:rsidRPr="00EE58F6">
        <w:rPr>
          <w:rFonts w:ascii="Arial" w:hAnsi="Arial" w:cs="Arial"/>
          <w:sz w:val="22"/>
          <w:szCs w:val="22"/>
        </w:rPr>
        <w:t>.</w:t>
      </w:r>
    </w:p>
    <w:tbl>
      <w:tblPr>
        <w:tblStyle w:val="TableGrid"/>
        <w:tblW w:w="9351" w:type="dxa"/>
        <w:tblLook w:val="06A0" w:firstRow="1" w:lastRow="0" w:firstColumn="1" w:lastColumn="0" w:noHBand="1" w:noVBand="1"/>
      </w:tblPr>
      <w:tblGrid>
        <w:gridCol w:w="3256"/>
        <w:gridCol w:w="3047"/>
        <w:gridCol w:w="3048"/>
      </w:tblGrid>
      <w:tr w:rsidR="00452F6B" w:rsidRPr="00C50D97" w14:paraId="52164686" w14:textId="77777777" w:rsidTr="003E3801">
        <w:trPr>
          <w:tblHeader/>
        </w:trPr>
        <w:tc>
          <w:tcPr>
            <w:tcW w:w="3256" w:type="dxa"/>
            <w:shd w:val="clear" w:color="auto" w:fill="D9D9D9" w:themeFill="background1" w:themeFillShade="D9"/>
          </w:tcPr>
          <w:p w14:paraId="1E983233" w14:textId="77777777" w:rsidR="00452F6B" w:rsidRPr="00210C04" w:rsidRDefault="00452F6B"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Travel behaviours</w:t>
            </w:r>
          </w:p>
        </w:tc>
        <w:tc>
          <w:tcPr>
            <w:tcW w:w="3047" w:type="dxa"/>
            <w:shd w:val="clear" w:color="auto" w:fill="D9D9D9" w:themeFill="background1" w:themeFillShade="D9"/>
          </w:tcPr>
          <w:p w14:paraId="4FCA8A52" w14:textId="7229122C" w:rsidR="00452F6B" w:rsidRPr="00210C04" w:rsidRDefault="00E663B6" w:rsidP="00452F6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Domestic overnight First Peoples activity visitors within Australia</w:t>
            </w:r>
          </w:p>
        </w:tc>
        <w:tc>
          <w:tcPr>
            <w:tcW w:w="3048" w:type="dxa"/>
            <w:shd w:val="clear" w:color="auto" w:fill="D9D9D9" w:themeFill="background1" w:themeFillShade="D9"/>
          </w:tcPr>
          <w:p w14:paraId="282943AF" w14:textId="3DCFD936" w:rsidR="00452F6B" w:rsidRPr="00210C04" w:rsidRDefault="00452F6B" w:rsidP="00452F6B">
            <w:pPr>
              <w:spacing w:after="120" w:line="240" w:lineRule="auto"/>
              <w:rPr>
                <w:rFonts w:ascii="Arial" w:hAnsi="Arial" w:cs="Arial"/>
                <w:b/>
                <w:bCs/>
                <w:color w:val="000000" w:themeColor="text1"/>
                <w:sz w:val="22"/>
                <w:szCs w:val="22"/>
              </w:rPr>
            </w:pPr>
            <w:r w:rsidRPr="00E622A7">
              <w:rPr>
                <w:rFonts w:ascii="Arial" w:hAnsi="Arial" w:cs="Arial"/>
                <w:b/>
                <w:bCs/>
                <w:color w:val="000000" w:themeColor="text1"/>
                <w:sz w:val="22"/>
                <w:szCs w:val="22"/>
              </w:rPr>
              <w:t xml:space="preserve">All </w:t>
            </w:r>
            <w:r>
              <w:rPr>
                <w:rFonts w:ascii="Arial" w:hAnsi="Arial" w:cs="Arial"/>
                <w:b/>
                <w:bCs/>
                <w:color w:val="000000" w:themeColor="text1"/>
                <w:sz w:val="22"/>
                <w:szCs w:val="22"/>
              </w:rPr>
              <w:t>domestic</w:t>
            </w:r>
            <w:r w:rsidRPr="00E622A7">
              <w:rPr>
                <w:rFonts w:ascii="Arial" w:hAnsi="Arial" w:cs="Arial"/>
                <w:b/>
                <w:bCs/>
                <w:color w:val="000000" w:themeColor="text1"/>
                <w:sz w:val="22"/>
                <w:szCs w:val="22"/>
              </w:rPr>
              <w:t xml:space="preserve"> overnight visitors </w:t>
            </w:r>
            <w:r>
              <w:rPr>
                <w:rFonts w:ascii="Arial" w:hAnsi="Arial" w:cs="Arial"/>
                <w:b/>
                <w:bCs/>
                <w:color w:val="000000" w:themeColor="text1"/>
                <w:sz w:val="22"/>
                <w:szCs w:val="22"/>
              </w:rPr>
              <w:t>within Australia</w:t>
            </w:r>
          </w:p>
        </w:tc>
      </w:tr>
      <w:tr w:rsidR="000A0609" w:rsidRPr="00C50D97" w14:paraId="34BEDB90" w14:textId="77777777" w:rsidTr="003E3801">
        <w:tc>
          <w:tcPr>
            <w:tcW w:w="3256" w:type="dxa"/>
          </w:tcPr>
          <w:p w14:paraId="3B9C5421" w14:textId="0E7187E2" w:rsidR="000A0609" w:rsidRPr="00210C04" w:rsidRDefault="004A0FE2"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Went to a Visitor Information Centre</w:t>
            </w:r>
          </w:p>
        </w:tc>
        <w:tc>
          <w:tcPr>
            <w:tcW w:w="3047" w:type="dxa"/>
          </w:tcPr>
          <w:p w14:paraId="77543A78" w14:textId="5731E2DE" w:rsidR="000A0609" w:rsidRPr="00210C04" w:rsidRDefault="004A0FE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37</w:t>
            </w:r>
            <w:r w:rsidR="000A0609" w:rsidRPr="00210C04">
              <w:rPr>
                <w:rFonts w:ascii="Arial" w:hAnsi="Arial" w:cs="Arial"/>
                <w:color w:val="000000" w:themeColor="text1"/>
                <w:sz w:val="22"/>
                <w:szCs w:val="22"/>
              </w:rPr>
              <w:t>%</w:t>
            </w:r>
          </w:p>
        </w:tc>
        <w:tc>
          <w:tcPr>
            <w:tcW w:w="3048" w:type="dxa"/>
          </w:tcPr>
          <w:p w14:paraId="75540E8B" w14:textId="3AF169BD" w:rsidR="000A0609" w:rsidRPr="00210C04" w:rsidRDefault="004A0FE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6</w:t>
            </w:r>
            <w:r w:rsidR="000A0609" w:rsidRPr="00210C04">
              <w:rPr>
                <w:rFonts w:ascii="Arial" w:hAnsi="Arial" w:cs="Arial"/>
                <w:color w:val="000000" w:themeColor="text1"/>
                <w:sz w:val="22"/>
                <w:szCs w:val="22"/>
              </w:rPr>
              <w:t>%</w:t>
            </w:r>
          </w:p>
        </w:tc>
      </w:tr>
      <w:tr w:rsidR="000A0609" w:rsidRPr="00C50D97" w14:paraId="40E24F80" w14:textId="77777777" w:rsidTr="003E3801">
        <w:tc>
          <w:tcPr>
            <w:tcW w:w="3256" w:type="dxa"/>
          </w:tcPr>
          <w:p w14:paraId="18FA00E7" w14:textId="234D1973" w:rsidR="000A0609" w:rsidRDefault="000A0609" w:rsidP="003E380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Visit</w:t>
            </w:r>
            <w:r w:rsidR="004A0FE2">
              <w:rPr>
                <w:rFonts w:ascii="Arial" w:hAnsi="Arial" w:cs="Arial"/>
                <w:b/>
                <w:bCs/>
                <w:color w:val="000000" w:themeColor="text1"/>
                <w:sz w:val="22"/>
                <w:szCs w:val="22"/>
              </w:rPr>
              <w:t>ed</w:t>
            </w:r>
            <w:r>
              <w:rPr>
                <w:rFonts w:ascii="Arial" w:hAnsi="Arial" w:cs="Arial"/>
                <w:b/>
                <w:bCs/>
                <w:color w:val="000000" w:themeColor="text1"/>
                <w:sz w:val="22"/>
                <w:szCs w:val="22"/>
              </w:rPr>
              <w:t xml:space="preserve"> regional </w:t>
            </w:r>
            <w:r w:rsidR="004A0FE2">
              <w:rPr>
                <w:rFonts w:ascii="Arial" w:hAnsi="Arial" w:cs="Arial"/>
                <w:b/>
                <w:bCs/>
                <w:color w:val="000000" w:themeColor="text1"/>
                <w:sz w:val="22"/>
                <w:szCs w:val="22"/>
              </w:rPr>
              <w:t>Australia</w:t>
            </w:r>
          </w:p>
        </w:tc>
        <w:tc>
          <w:tcPr>
            <w:tcW w:w="3047" w:type="dxa"/>
          </w:tcPr>
          <w:p w14:paraId="4A014C60" w14:textId="0948A7DF" w:rsidR="000A0609" w:rsidRDefault="004A0FE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85</w:t>
            </w:r>
            <w:r w:rsidR="000A0609" w:rsidRPr="00210C04">
              <w:rPr>
                <w:rFonts w:ascii="Arial" w:hAnsi="Arial" w:cs="Arial"/>
                <w:color w:val="000000" w:themeColor="text1"/>
                <w:sz w:val="22"/>
                <w:szCs w:val="22"/>
              </w:rPr>
              <w:t>%</w:t>
            </w:r>
          </w:p>
        </w:tc>
        <w:tc>
          <w:tcPr>
            <w:tcW w:w="3048" w:type="dxa"/>
          </w:tcPr>
          <w:p w14:paraId="2EDBCA08" w14:textId="372406BB" w:rsidR="000A0609" w:rsidRDefault="004A0FE2" w:rsidP="003E3801">
            <w:pPr>
              <w:spacing w:after="120" w:line="240" w:lineRule="auto"/>
              <w:rPr>
                <w:rFonts w:ascii="Arial" w:hAnsi="Arial" w:cs="Arial"/>
                <w:color w:val="000000" w:themeColor="text1"/>
                <w:sz w:val="22"/>
                <w:szCs w:val="22"/>
              </w:rPr>
            </w:pPr>
            <w:r>
              <w:rPr>
                <w:rFonts w:ascii="Arial" w:hAnsi="Arial" w:cs="Arial"/>
                <w:color w:val="000000" w:themeColor="text1"/>
                <w:sz w:val="22"/>
                <w:szCs w:val="22"/>
              </w:rPr>
              <w:t>65</w:t>
            </w:r>
            <w:r w:rsidR="000A0609" w:rsidRPr="00210C04">
              <w:rPr>
                <w:rFonts w:ascii="Arial" w:hAnsi="Arial" w:cs="Arial"/>
                <w:color w:val="000000" w:themeColor="text1"/>
                <w:sz w:val="22"/>
                <w:szCs w:val="22"/>
              </w:rPr>
              <w:t>%</w:t>
            </w:r>
          </w:p>
        </w:tc>
      </w:tr>
    </w:tbl>
    <w:p w14:paraId="36D0CEFB" w14:textId="21FEB2D2" w:rsidR="00A36393" w:rsidRPr="009D00C2" w:rsidRDefault="00A36393" w:rsidP="002E536F">
      <w:pPr>
        <w:pStyle w:val="Heading1"/>
        <w:spacing w:after="120"/>
        <w:rPr>
          <w:rFonts w:ascii="Arial" w:hAnsi="Arial" w:cs="Arial"/>
        </w:rPr>
      </w:pPr>
      <w:bookmarkStart w:id="69" w:name="_Toc188950779"/>
      <w:r w:rsidRPr="000A0609">
        <w:rPr>
          <w:rFonts w:ascii="Arial" w:hAnsi="Arial" w:cs="Arial"/>
        </w:rPr>
        <w:t>1</w:t>
      </w:r>
      <w:r w:rsidR="00092880" w:rsidRPr="000A0609">
        <w:rPr>
          <w:rFonts w:ascii="Arial" w:hAnsi="Arial" w:cs="Arial"/>
        </w:rPr>
        <w:t>0</w:t>
      </w:r>
      <w:r w:rsidRPr="000A0609">
        <w:rPr>
          <w:rFonts w:ascii="Arial" w:hAnsi="Arial" w:cs="Arial"/>
        </w:rPr>
        <w:t>.0</w:t>
      </w:r>
      <w:r>
        <w:rPr>
          <w:rFonts w:ascii="Arial" w:hAnsi="Arial" w:cs="Arial"/>
        </w:rPr>
        <w:t xml:space="preserve"> Activities asked in survey</w:t>
      </w:r>
      <w:bookmarkEnd w:id="69"/>
    </w:p>
    <w:p w14:paraId="694E28CB" w14:textId="16A1A510" w:rsidR="00D73177" w:rsidRDefault="00D73177" w:rsidP="00D73177">
      <w:pPr>
        <w:pStyle w:val="Heading2"/>
        <w:spacing w:before="80" w:after="120" w:line="240" w:lineRule="auto"/>
        <w:rPr>
          <w:rFonts w:ascii="Arial" w:hAnsi="Arial" w:cs="Arial"/>
          <w:color w:val="002060"/>
        </w:rPr>
      </w:pPr>
      <w:bookmarkStart w:id="70" w:name="_Toc188950780"/>
      <w:r>
        <w:rPr>
          <w:rFonts w:ascii="Arial" w:hAnsi="Arial" w:cs="Arial"/>
          <w:color w:val="002060"/>
        </w:rPr>
        <w:t>10</w:t>
      </w:r>
      <w:r w:rsidRPr="004A0FE2">
        <w:rPr>
          <w:rFonts w:ascii="Arial" w:hAnsi="Arial" w:cs="Arial"/>
          <w:color w:val="002060"/>
        </w:rPr>
        <w:t xml:space="preserve">.1 Data table: </w:t>
      </w:r>
      <w:r>
        <w:rPr>
          <w:rFonts w:ascii="Arial" w:hAnsi="Arial" w:cs="Arial"/>
          <w:color w:val="002060"/>
        </w:rPr>
        <w:t xml:space="preserve">First Peoples activities </w:t>
      </w:r>
      <w:r w:rsidR="00666135">
        <w:rPr>
          <w:rFonts w:ascii="Arial" w:hAnsi="Arial" w:cs="Arial"/>
          <w:color w:val="002060"/>
        </w:rPr>
        <w:t>included</w:t>
      </w:r>
      <w:r>
        <w:rPr>
          <w:rFonts w:ascii="Arial" w:hAnsi="Arial" w:cs="Arial"/>
          <w:color w:val="002060"/>
        </w:rPr>
        <w:t xml:space="preserve"> in the national survey</w:t>
      </w:r>
      <w:bookmarkEnd w:id="70"/>
    </w:p>
    <w:p w14:paraId="18FC6E85" w14:textId="6684A669" w:rsidR="00D73177" w:rsidRPr="00736199" w:rsidRDefault="00D73177" w:rsidP="00D73177">
      <w:pPr>
        <w:spacing w:after="240"/>
        <w:rPr>
          <w:rFonts w:ascii="Arial" w:hAnsi="Arial" w:cs="Arial"/>
          <w:sz w:val="22"/>
          <w:szCs w:val="22"/>
        </w:rPr>
      </w:pPr>
      <w:r w:rsidRPr="005D7F63">
        <w:rPr>
          <w:rFonts w:ascii="Arial" w:hAnsi="Arial" w:cs="Arial"/>
          <w:sz w:val="22"/>
          <w:szCs w:val="22"/>
        </w:rPr>
        <w:t xml:space="preserve">The table below </w:t>
      </w:r>
      <w:r w:rsidRPr="00676352">
        <w:rPr>
          <w:rFonts w:ascii="Arial" w:hAnsi="Arial" w:cs="Arial"/>
          <w:sz w:val="22"/>
          <w:szCs w:val="22"/>
        </w:rPr>
        <w:t xml:space="preserve">provides </w:t>
      </w:r>
      <w:r>
        <w:rPr>
          <w:rFonts w:ascii="Arial" w:hAnsi="Arial" w:cs="Arial"/>
          <w:sz w:val="22"/>
          <w:szCs w:val="22"/>
        </w:rPr>
        <w:t>the First Peoples activities at the stopover included for domestic overnight visitors</w:t>
      </w:r>
      <w:r w:rsidRPr="00676352">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second </w:t>
      </w:r>
      <w:r w:rsidRPr="00CE45EB">
        <w:rPr>
          <w:rFonts w:ascii="Arial" w:hAnsi="Arial" w:cs="Arial"/>
          <w:sz w:val="22"/>
          <w:szCs w:val="22"/>
        </w:rPr>
        <w:t xml:space="preserve">column </w:t>
      </w:r>
      <w:r>
        <w:rPr>
          <w:rFonts w:ascii="Arial" w:hAnsi="Arial" w:cs="Arial"/>
          <w:sz w:val="22"/>
          <w:szCs w:val="22"/>
        </w:rPr>
        <w:t xml:space="preserve">indicates whether the question was </w:t>
      </w:r>
      <w:r w:rsidR="00666135">
        <w:rPr>
          <w:rFonts w:ascii="Arial" w:hAnsi="Arial" w:cs="Arial"/>
          <w:sz w:val="22"/>
          <w:szCs w:val="22"/>
        </w:rPr>
        <w:t>included</w:t>
      </w:r>
      <w:r>
        <w:rPr>
          <w:rFonts w:ascii="Arial" w:hAnsi="Arial" w:cs="Arial"/>
          <w:sz w:val="22"/>
          <w:szCs w:val="22"/>
        </w:rPr>
        <w:t xml:space="preserve"> in 2019</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third </w:t>
      </w:r>
      <w:r w:rsidRPr="00CE45EB">
        <w:rPr>
          <w:rFonts w:ascii="Arial" w:hAnsi="Arial" w:cs="Arial"/>
          <w:sz w:val="22"/>
          <w:szCs w:val="22"/>
        </w:rPr>
        <w:t xml:space="preserve">column </w:t>
      </w:r>
      <w:r>
        <w:rPr>
          <w:rFonts w:ascii="Arial" w:hAnsi="Arial" w:cs="Arial"/>
          <w:sz w:val="22"/>
          <w:szCs w:val="22"/>
        </w:rPr>
        <w:t xml:space="preserve">indicates whether the question was </w:t>
      </w:r>
      <w:r w:rsidR="00666135">
        <w:rPr>
          <w:rFonts w:ascii="Arial" w:hAnsi="Arial" w:cs="Arial"/>
          <w:sz w:val="22"/>
          <w:szCs w:val="22"/>
        </w:rPr>
        <w:t>included</w:t>
      </w:r>
      <w:r>
        <w:rPr>
          <w:rFonts w:ascii="Arial" w:hAnsi="Arial" w:cs="Arial"/>
          <w:sz w:val="22"/>
          <w:szCs w:val="22"/>
        </w:rPr>
        <w:t xml:space="preserve"> in 2020</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fourth </w:t>
      </w:r>
      <w:r w:rsidRPr="00CE45EB">
        <w:rPr>
          <w:rFonts w:ascii="Arial" w:hAnsi="Arial" w:cs="Arial"/>
          <w:sz w:val="22"/>
          <w:szCs w:val="22"/>
        </w:rPr>
        <w:t xml:space="preserve">column </w:t>
      </w:r>
      <w:r>
        <w:rPr>
          <w:rFonts w:ascii="Arial" w:hAnsi="Arial" w:cs="Arial"/>
          <w:sz w:val="22"/>
          <w:szCs w:val="22"/>
        </w:rPr>
        <w:t xml:space="preserve">indicates whether the question was </w:t>
      </w:r>
      <w:r w:rsidR="00666135">
        <w:rPr>
          <w:rFonts w:ascii="Arial" w:hAnsi="Arial" w:cs="Arial"/>
          <w:sz w:val="22"/>
          <w:szCs w:val="22"/>
        </w:rPr>
        <w:t>included</w:t>
      </w:r>
      <w:r>
        <w:rPr>
          <w:rFonts w:ascii="Arial" w:hAnsi="Arial" w:cs="Arial"/>
          <w:sz w:val="22"/>
          <w:szCs w:val="22"/>
        </w:rPr>
        <w:t xml:space="preserve"> in 2021</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fifth </w:t>
      </w:r>
      <w:r w:rsidRPr="00CE45EB">
        <w:rPr>
          <w:rFonts w:ascii="Arial" w:hAnsi="Arial" w:cs="Arial"/>
          <w:sz w:val="22"/>
          <w:szCs w:val="22"/>
        </w:rPr>
        <w:t xml:space="preserve">column </w:t>
      </w:r>
      <w:r>
        <w:rPr>
          <w:rFonts w:ascii="Arial" w:hAnsi="Arial" w:cs="Arial"/>
          <w:sz w:val="22"/>
          <w:szCs w:val="22"/>
        </w:rPr>
        <w:t xml:space="preserve">indicates whether the question was </w:t>
      </w:r>
      <w:r w:rsidR="00666135">
        <w:rPr>
          <w:rFonts w:ascii="Arial" w:hAnsi="Arial" w:cs="Arial"/>
          <w:sz w:val="22"/>
          <w:szCs w:val="22"/>
        </w:rPr>
        <w:t>included</w:t>
      </w:r>
      <w:r>
        <w:rPr>
          <w:rFonts w:ascii="Arial" w:hAnsi="Arial" w:cs="Arial"/>
          <w:sz w:val="22"/>
          <w:szCs w:val="22"/>
        </w:rPr>
        <w:t xml:space="preserve"> in 2022</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sixth </w:t>
      </w:r>
      <w:r w:rsidRPr="00CE45EB">
        <w:rPr>
          <w:rFonts w:ascii="Arial" w:hAnsi="Arial" w:cs="Arial"/>
          <w:sz w:val="22"/>
          <w:szCs w:val="22"/>
        </w:rPr>
        <w:t xml:space="preserve">column </w:t>
      </w:r>
      <w:r>
        <w:rPr>
          <w:rFonts w:ascii="Arial" w:hAnsi="Arial" w:cs="Arial"/>
          <w:sz w:val="22"/>
          <w:szCs w:val="22"/>
        </w:rPr>
        <w:t xml:space="preserve">indicates whether the question was </w:t>
      </w:r>
      <w:r w:rsidR="00666135">
        <w:rPr>
          <w:rFonts w:ascii="Arial" w:hAnsi="Arial" w:cs="Arial"/>
          <w:sz w:val="22"/>
          <w:szCs w:val="22"/>
        </w:rPr>
        <w:t>included</w:t>
      </w:r>
      <w:r>
        <w:rPr>
          <w:rFonts w:ascii="Arial" w:hAnsi="Arial" w:cs="Arial"/>
          <w:sz w:val="22"/>
          <w:szCs w:val="22"/>
        </w:rPr>
        <w:t xml:space="preserve"> in 2023</w:t>
      </w:r>
      <w:r w:rsidRPr="00EE58F6">
        <w:rPr>
          <w:rFonts w:ascii="Arial" w:hAnsi="Arial" w:cs="Arial"/>
          <w:sz w:val="22"/>
          <w:szCs w:val="22"/>
        </w:rPr>
        <w:t>.</w:t>
      </w:r>
    </w:p>
    <w:tbl>
      <w:tblPr>
        <w:tblStyle w:val="TableGrid"/>
        <w:tblW w:w="8926" w:type="dxa"/>
        <w:tblLook w:val="06A0" w:firstRow="1" w:lastRow="0" w:firstColumn="1" w:lastColumn="0" w:noHBand="1" w:noVBand="1"/>
      </w:tblPr>
      <w:tblGrid>
        <w:gridCol w:w="3256"/>
        <w:gridCol w:w="1134"/>
        <w:gridCol w:w="1134"/>
        <w:gridCol w:w="1134"/>
        <w:gridCol w:w="1134"/>
        <w:gridCol w:w="1134"/>
      </w:tblGrid>
      <w:tr w:rsidR="00D73177" w:rsidRPr="00C50D97" w14:paraId="788DA21F" w14:textId="31064F89" w:rsidTr="00D73177">
        <w:trPr>
          <w:tblHeader/>
        </w:trPr>
        <w:tc>
          <w:tcPr>
            <w:tcW w:w="3256" w:type="dxa"/>
            <w:shd w:val="clear" w:color="auto" w:fill="D9D9D9" w:themeFill="background1" w:themeFillShade="D9"/>
          </w:tcPr>
          <w:p w14:paraId="2728AC53" w14:textId="7429B154" w:rsidR="00D73177" w:rsidRPr="00210C04" w:rsidRDefault="00D73177"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lastRenderedPageBreak/>
              <w:t>First Peoples activity</w:t>
            </w:r>
          </w:p>
        </w:tc>
        <w:tc>
          <w:tcPr>
            <w:tcW w:w="1134" w:type="dxa"/>
            <w:shd w:val="clear" w:color="auto" w:fill="D9D9D9" w:themeFill="background1" w:themeFillShade="D9"/>
          </w:tcPr>
          <w:p w14:paraId="5E67B4FB" w14:textId="108934CC" w:rsidR="00D73177" w:rsidRPr="00210C04" w:rsidRDefault="00D73177"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2019</w:t>
            </w:r>
          </w:p>
        </w:tc>
        <w:tc>
          <w:tcPr>
            <w:tcW w:w="1134" w:type="dxa"/>
            <w:shd w:val="clear" w:color="auto" w:fill="D9D9D9" w:themeFill="background1" w:themeFillShade="D9"/>
          </w:tcPr>
          <w:p w14:paraId="4B96F04D" w14:textId="32B5E294" w:rsidR="00D73177" w:rsidRPr="00210C04" w:rsidRDefault="00D73177"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2020</w:t>
            </w:r>
          </w:p>
        </w:tc>
        <w:tc>
          <w:tcPr>
            <w:tcW w:w="1134" w:type="dxa"/>
            <w:shd w:val="clear" w:color="auto" w:fill="D9D9D9" w:themeFill="background1" w:themeFillShade="D9"/>
          </w:tcPr>
          <w:p w14:paraId="2229BD5D" w14:textId="34ADACB0" w:rsidR="00D73177" w:rsidRDefault="00D73177"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2021</w:t>
            </w:r>
          </w:p>
        </w:tc>
        <w:tc>
          <w:tcPr>
            <w:tcW w:w="1134" w:type="dxa"/>
            <w:shd w:val="clear" w:color="auto" w:fill="D9D9D9" w:themeFill="background1" w:themeFillShade="D9"/>
          </w:tcPr>
          <w:p w14:paraId="52EEE847" w14:textId="52D30809" w:rsidR="00D73177" w:rsidRDefault="00D73177"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2022</w:t>
            </w:r>
          </w:p>
        </w:tc>
        <w:tc>
          <w:tcPr>
            <w:tcW w:w="1134" w:type="dxa"/>
            <w:shd w:val="clear" w:color="auto" w:fill="D9D9D9" w:themeFill="background1" w:themeFillShade="D9"/>
          </w:tcPr>
          <w:p w14:paraId="5A260D44" w14:textId="188E68AB" w:rsidR="00D73177" w:rsidRDefault="00D73177"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2023</w:t>
            </w:r>
          </w:p>
        </w:tc>
      </w:tr>
      <w:tr w:rsidR="00D73177" w:rsidRPr="00C50D97" w14:paraId="44ACA4C0" w14:textId="6262CEC6" w:rsidTr="00D73177">
        <w:tc>
          <w:tcPr>
            <w:tcW w:w="3256" w:type="dxa"/>
          </w:tcPr>
          <w:p w14:paraId="6C916B88" w14:textId="77F137C3" w:rsidR="00D73177" w:rsidRPr="00210C04" w:rsidRDefault="00D73177"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Attend </w:t>
            </w:r>
            <w:r w:rsidR="00922286">
              <w:rPr>
                <w:rFonts w:ascii="Arial" w:hAnsi="Arial" w:cs="Arial"/>
                <w:b/>
                <w:bCs/>
                <w:color w:val="000000" w:themeColor="text1"/>
                <w:sz w:val="22"/>
                <w:szCs w:val="22"/>
              </w:rPr>
              <w:t>A</w:t>
            </w:r>
            <w:r>
              <w:rPr>
                <w:rFonts w:ascii="Arial" w:hAnsi="Arial" w:cs="Arial"/>
                <w:b/>
                <w:bCs/>
                <w:color w:val="000000" w:themeColor="text1"/>
                <w:sz w:val="22"/>
                <w:szCs w:val="22"/>
              </w:rPr>
              <w:t>boriginal performance</w:t>
            </w:r>
          </w:p>
        </w:tc>
        <w:tc>
          <w:tcPr>
            <w:tcW w:w="1134" w:type="dxa"/>
          </w:tcPr>
          <w:p w14:paraId="21D72C61" w14:textId="2B10373A" w:rsidR="00D73177" w:rsidRPr="00210C04" w:rsidRDefault="00666135" w:rsidP="00C95D61">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56CE5556" w14:textId="0EC4A5FE" w:rsidR="00D73177" w:rsidRPr="00210C04" w:rsidRDefault="00666135" w:rsidP="00C95D61">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0D389D2C" w14:textId="29B2407F" w:rsidR="00D73177" w:rsidRDefault="00666135" w:rsidP="00C95D61">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4E617997" w14:textId="64F4996D" w:rsidR="00D73177" w:rsidRDefault="00666135" w:rsidP="00C95D61">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03A37F70" w14:textId="2ABE331C" w:rsidR="00D73177" w:rsidRDefault="00666135" w:rsidP="00C95D61">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28E63617" w14:textId="77777777" w:rsidTr="00D73177">
        <w:tc>
          <w:tcPr>
            <w:tcW w:w="3256" w:type="dxa"/>
          </w:tcPr>
          <w:p w14:paraId="250209C9" w14:textId="0D7BCD34"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Experience </w:t>
            </w:r>
            <w:r w:rsidR="00922286">
              <w:rPr>
                <w:rFonts w:ascii="Arial" w:hAnsi="Arial" w:cs="Arial"/>
                <w:b/>
                <w:bCs/>
                <w:color w:val="000000" w:themeColor="text1"/>
                <w:sz w:val="22"/>
                <w:szCs w:val="22"/>
              </w:rPr>
              <w:t xml:space="preserve">Aboriginal </w:t>
            </w:r>
            <w:r>
              <w:rPr>
                <w:rFonts w:ascii="Arial" w:hAnsi="Arial" w:cs="Arial"/>
                <w:b/>
                <w:bCs/>
                <w:color w:val="000000" w:themeColor="text1"/>
                <w:sz w:val="22"/>
                <w:szCs w:val="22"/>
              </w:rPr>
              <w:t>art/craft and cultural</w:t>
            </w:r>
          </w:p>
        </w:tc>
        <w:tc>
          <w:tcPr>
            <w:tcW w:w="1134" w:type="dxa"/>
          </w:tcPr>
          <w:p w14:paraId="5A3E27E7" w14:textId="4A2B85DF"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1D8DB87D" w14:textId="02BBA6DD"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60EB58A4" w14:textId="73FD2082"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3FB4857D" w14:textId="50D50C38"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0B71D432" w14:textId="2C8F1BC4"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4EA12844" w14:textId="77777777" w:rsidTr="00D73177">
        <w:tc>
          <w:tcPr>
            <w:tcW w:w="3256" w:type="dxa"/>
          </w:tcPr>
          <w:p w14:paraId="5933A0CC" w14:textId="0E772FA3"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Go on a tour with an Aboriginal guide</w:t>
            </w:r>
          </w:p>
        </w:tc>
        <w:tc>
          <w:tcPr>
            <w:tcW w:w="1134" w:type="dxa"/>
          </w:tcPr>
          <w:p w14:paraId="2CAC97A4" w14:textId="33DDDBC0"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744226C5" w14:textId="7B472D74"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28D65C9D" w14:textId="63CBD4BD"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42ABAF0E" w14:textId="07AE5AA5"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4F677285" w14:textId="46D80DE2"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3EAB1B96" w14:textId="77777777" w:rsidTr="00D73177">
        <w:tc>
          <w:tcPr>
            <w:tcW w:w="3256" w:type="dxa"/>
          </w:tcPr>
          <w:p w14:paraId="74DEEBF1" w14:textId="56DB6588"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Have a camping experience on Aboriginal land</w:t>
            </w:r>
          </w:p>
        </w:tc>
        <w:tc>
          <w:tcPr>
            <w:tcW w:w="1134" w:type="dxa"/>
          </w:tcPr>
          <w:p w14:paraId="270E7437" w14:textId="227E7E08"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708D189A" w14:textId="69B5CFD2"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6FF5B5BE" w14:textId="7EF2A019"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404A2625" w14:textId="3CF4E61A"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77A63779" w14:textId="1A2C5993"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3FB85BCA" w14:textId="77777777" w:rsidTr="00D73177">
        <w:tc>
          <w:tcPr>
            <w:tcW w:w="3256" w:type="dxa"/>
          </w:tcPr>
          <w:p w14:paraId="1AD20FCD" w14:textId="5E36EF4D"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Have an Aboriginal food experience</w:t>
            </w:r>
          </w:p>
        </w:tc>
        <w:tc>
          <w:tcPr>
            <w:tcW w:w="1134" w:type="dxa"/>
          </w:tcPr>
          <w:p w14:paraId="07B4DBF4" w14:textId="2E42713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4066E71F" w14:textId="45FE2186"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46BD750A" w14:textId="4158E3A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6D3FE63C" w14:textId="0A224C92"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47707153" w14:textId="60E03AC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07F53945" w14:textId="77777777" w:rsidTr="00D73177">
        <w:tc>
          <w:tcPr>
            <w:tcW w:w="3256" w:type="dxa"/>
          </w:tcPr>
          <w:p w14:paraId="6F97D3B2" w14:textId="12D2A2B1"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Participate in traditional activities</w:t>
            </w:r>
          </w:p>
        </w:tc>
        <w:tc>
          <w:tcPr>
            <w:tcW w:w="1134" w:type="dxa"/>
          </w:tcPr>
          <w:p w14:paraId="2EA13645" w14:textId="14162E25"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79ABD067" w14:textId="31F50D1F"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4F66E95E" w14:textId="21052346"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3A138EFE" w14:textId="5D26F311"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1B6189EE" w14:textId="3A47CDAF"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7B645C7B" w14:textId="77777777" w:rsidTr="00D73177">
        <w:tc>
          <w:tcPr>
            <w:tcW w:w="3256" w:type="dxa"/>
          </w:tcPr>
          <w:p w14:paraId="6A5FE376" w14:textId="32DE81B3"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Visit an </w:t>
            </w:r>
            <w:r w:rsidR="00922286">
              <w:rPr>
                <w:rFonts w:ascii="Arial" w:hAnsi="Arial" w:cs="Arial"/>
                <w:b/>
                <w:bCs/>
                <w:color w:val="000000" w:themeColor="text1"/>
                <w:sz w:val="22"/>
                <w:szCs w:val="22"/>
              </w:rPr>
              <w:t>A</w:t>
            </w:r>
            <w:r>
              <w:rPr>
                <w:rFonts w:ascii="Arial" w:hAnsi="Arial" w:cs="Arial"/>
                <w:b/>
                <w:bCs/>
                <w:color w:val="000000" w:themeColor="text1"/>
                <w:sz w:val="22"/>
                <w:szCs w:val="22"/>
              </w:rPr>
              <w:t>boriginal site/community</w:t>
            </w:r>
          </w:p>
        </w:tc>
        <w:tc>
          <w:tcPr>
            <w:tcW w:w="1134" w:type="dxa"/>
          </w:tcPr>
          <w:p w14:paraId="7BA614C2" w14:textId="3095C3F0"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2D775016" w14:textId="7C8A9BBC"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55482E56" w14:textId="258C8013"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4D268AFC" w14:textId="1A1A1E24"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5AAEB50B" w14:textId="770306A5"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bl>
    <w:p w14:paraId="02C027D6" w14:textId="77777777" w:rsidR="00D73177" w:rsidRDefault="00D73177" w:rsidP="00D73177"/>
    <w:p w14:paraId="4AC484C5" w14:textId="7259DBEF" w:rsidR="00666135" w:rsidRDefault="00666135" w:rsidP="00666135">
      <w:pPr>
        <w:pStyle w:val="Heading2"/>
        <w:spacing w:before="80" w:after="120" w:line="240" w:lineRule="auto"/>
        <w:rPr>
          <w:rFonts w:ascii="Arial" w:hAnsi="Arial" w:cs="Arial"/>
          <w:color w:val="002060"/>
        </w:rPr>
      </w:pPr>
      <w:bookmarkStart w:id="71" w:name="_Toc188950781"/>
      <w:r>
        <w:rPr>
          <w:rFonts w:ascii="Arial" w:hAnsi="Arial" w:cs="Arial"/>
          <w:color w:val="002060"/>
        </w:rPr>
        <w:t>10</w:t>
      </w:r>
      <w:r w:rsidRPr="004A0FE2">
        <w:rPr>
          <w:rFonts w:ascii="Arial" w:hAnsi="Arial" w:cs="Arial"/>
          <w:color w:val="002060"/>
        </w:rPr>
        <w:t>.</w:t>
      </w:r>
      <w:r>
        <w:rPr>
          <w:rFonts w:ascii="Arial" w:hAnsi="Arial" w:cs="Arial"/>
          <w:color w:val="002060"/>
        </w:rPr>
        <w:t>2</w:t>
      </w:r>
      <w:r w:rsidRPr="004A0FE2">
        <w:rPr>
          <w:rFonts w:ascii="Arial" w:hAnsi="Arial" w:cs="Arial"/>
          <w:color w:val="002060"/>
        </w:rPr>
        <w:t xml:space="preserve"> Data table: </w:t>
      </w:r>
      <w:r>
        <w:rPr>
          <w:rFonts w:ascii="Arial" w:hAnsi="Arial" w:cs="Arial"/>
          <w:color w:val="002060"/>
        </w:rPr>
        <w:t xml:space="preserve">First Peoples activities </w:t>
      </w:r>
      <w:r w:rsidRPr="00666135">
        <w:rPr>
          <w:rFonts w:ascii="Arial" w:hAnsi="Arial" w:cs="Arial"/>
          <w:color w:val="002060"/>
        </w:rPr>
        <w:t>included</w:t>
      </w:r>
      <w:r>
        <w:rPr>
          <w:rFonts w:ascii="Arial" w:hAnsi="Arial" w:cs="Arial"/>
          <w:color w:val="002060"/>
        </w:rPr>
        <w:t xml:space="preserve"> in the international survey</w:t>
      </w:r>
      <w:bookmarkEnd w:id="71"/>
    </w:p>
    <w:p w14:paraId="70264B63" w14:textId="447C7F9B" w:rsidR="00666135" w:rsidRPr="00736199" w:rsidRDefault="00666135" w:rsidP="00666135">
      <w:pPr>
        <w:spacing w:after="240"/>
        <w:rPr>
          <w:rFonts w:ascii="Arial" w:hAnsi="Arial" w:cs="Arial"/>
          <w:sz w:val="22"/>
          <w:szCs w:val="22"/>
        </w:rPr>
      </w:pPr>
      <w:r w:rsidRPr="005D7F63">
        <w:rPr>
          <w:rFonts w:ascii="Arial" w:hAnsi="Arial" w:cs="Arial"/>
          <w:sz w:val="22"/>
          <w:szCs w:val="22"/>
        </w:rPr>
        <w:t xml:space="preserve">The table below </w:t>
      </w:r>
      <w:r w:rsidRPr="00676352">
        <w:rPr>
          <w:rFonts w:ascii="Arial" w:hAnsi="Arial" w:cs="Arial"/>
          <w:sz w:val="22"/>
          <w:szCs w:val="22"/>
        </w:rPr>
        <w:t xml:space="preserve">provides </w:t>
      </w:r>
      <w:r>
        <w:rPr>
          <w:rFonts w:ascii="Arial" w:hAnsi="Arial" w:cs="Arial"/>
          <w:sz w:val="22"/>
          <w:szCs w:val="22"/>
        </w:rPr>
        <w:t>the First Peoples activities on the trip (and therefore not known if in Victoria) included for international overnight visitors</w:t>
      </w:r>
      <w:r w:rsidRPr="00676352">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second </w:t>
      </w:r>
      <w:r w:rsidRPr="00CE45EB">
        <w:rPr>
          <w:rFonts w:ascii="Arial" w:hAnsi="Arial" w:cs="Arial"/>
          <w:sz w:val="22"/>
          <w:szCs w:val="22"/>
        </w:rPr>
        <w:t xml:space="preserve">column </w:t>
      </w:r>
      <w:r>
        <w:rPr>
          <w:rFonts w:ascii="Arial" w:hAnsi="Arial" w:cs="Arial"/>
          <w:sz w:val="22"/>
          <w:szCs w:val="22"/>
        </w:rPr>
        <w:t>indicates whether the question was included in 2019</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third </w:t>
      </w:r>
      <w:r w:rsidRPr="00CE45EB">
        <w:rPr>
          <w:rFonts w:ascii="Arial" w:hAnsi="Arial" w:cs="Arial"/>
          <w:sz w:val="22"/>
          <w:szCs w:val="22"/>
        </w:rPr>
        <w:t xml:space="preserve">column </w:t>
      </w:r>
      <w:r>
        <w:rPr>
          <w:rFonts w:ascii="Arial" w:hAnsi="Arial" w:cs="Arial"/>
          <w:sz w:val="22"/>
          <w:szCs w:val="22"/>
        </w:rPr>
        <w:t>indicates whether the question was included in 2020</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fourth </w:t>
      </w:r>
      <w:r w:rsidRPr="00CE45EB">
        <w:rPr>
          <w:rFonts w:ascii="Arial" w:hAnsi="Arial" w:cs="Arial"/>
          <w:sz w:val="22"/>
          <w:szCs w:val="22"/>
        </w:rPr>
        <w:t xml:space="preserve">column </w:t>
      </w:r>
      <w:r>
        <w:rPr>
          <w:rFonts w:ascii="Arial" w:hAnsi="Arial" w:cs="Arial"/>
          <w:sz w:val="22"/>
          <w:szCs w:val="22"/>
        </w:rPr>
        <w:t>indicates whether the question was included in 2021</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fifth </w:t>
      </w:r>
      <w:r w:rsidRPr="00CE45EB">
        <w:rPr>
          <w:rFonts w:ascii="Arial" w:hAnsi="Arial" w:cs="Arial"/>
          <w:sz w:val="22"/>
          <w:szCs w:val="22"/>
        </w:rPr>
        <w:t xml:space="preserve">column </w:t>
      </w:r>
      <w:r>
        <w:rPr>
          <w:rFonts w:ascii="Arial" w:hAnsi="Arial" w:cs="Arial"/>
          <w:sz w:val="22"/>
          <w:szCs w:val="22"/>
        </w:rPr>
        <w:t>indicates whether the question was included in 2022</w:t>
      </w:r>
      <w:r w:rsidRPr="00EE58F6">
        <w:rPr>
          <w:rFonts w:ascii="Arial" w:hAnsi="Arial" w:cs="Arial"/>
          <w:sz w:val="22"/>
          <w:szCs w:val="22"/>
        </w:rPr>
        <w:t>.</w:t>
      </w:r>
      <w:r>
        <w:rPr>
          <w:rFonts w:ascii="Arial" w:hAnsi="Arial" w:cs="Arial"/>
          <w:sz w:val="22"/>
          <w:szCs w:val="22"/>
        </w:rPr>
        <w:t xml:space="preserve"> </w:t>
      </w:r>
      <w:r w:rsidRPr="00CE45EB">
        <w:rPr>
          <w:rFonts w:ascii="Arial" w:hAnsi="Arial" w:cs="Arial"/>
          <w:sz w:val="22"/>
          <w:szCs w:val="22"/>
        </w:rPr>
        <w:t xml:space="preserve">The </w:t>
      </w:r>
      <w:r>
        <w:rPr>
          <w:rFonts w:ascii="Arial" w:hAnsi="Arial" w:cs="Arial"/>
          <w:sz w:val="22"/>
          <w:szCs w:val="22"/>
        </w:rPr>
        <w:t xml:space="preserve">sixth </w:t>
      </w:r>
      <w:r w:rsidRPr="00CE45EB">
        <w:rPr>
          <w:rFonts w:ascii="Arial" w:hAnsi="Arial" w:cs="Arial"/>
          <w:sz w:val="22"/>
          <w:szCs w:val="22"/>
        </w:rPr>
        <w:t xml:space="preserve">column </w:t>
      </w:r>
      <w:r>
        <w:rPr>
          <w:rFonts w:ascii="Arial" w:hAnsi="Arial" w:cs="Arial"/>
          <w:sz w:val="22"/>
          <w:szCs w:val="22"/>
        </w:rPr>
        <w:t>indicates whether the question was included in 2023</w:t>
      </w:r>
      <w:r w:rsidRPr="00EE58F6">
        <w:rPr>
          <w:rFonts w:ascii="Arial" w:hAnsi="Arial" w:cs="Arial"/>
          <w:sz w:val="22"/>
          <w:szCs w:val="22"/>
        </w:rPr>
        <w:t>.</w:t>
      </w:r>
    </w:p>
    <w:tbl>
      <w:tblPr>
        <w:tblStyle w:val="TableGrid"/>
        <w:tblW w:w="8926" w:type="dxa"/>
        <w:tblLook w:val="06A0" w:firstRow="1" w:lastRow="0" w:firstColumn="1" w:lastColumn="0" w:noHBand="1" w:noVBand="1"/>
      </w:tblPr>
      <w:tblGrid>
        <w:gridCol w:w="3256"/>
        <w:gridCol w:w="1134"/>
        <w:gridCol w:w="1134"/>
        <w:gridCol w:w="1134"/>
        <w:gridCol w:w="1134"/>
        <w:gridCol w:w="1134"/>
      </w:tblGrid>
      <w:tr w:rsidR="00666135" w:rsidRPr="00C50D97" w14:paraId="25AB1913" w14:textId="77777777" w:rsidTr="00C95D61">
        <w:trPr>
          <w:tblHeader/>
        </w:trPr>
        <w:tc>
          <w:tcPr>
            <w:tcW w:w="3256" w:type="dxa"/>
            <w:shd w:val="clear" w:color="auto" w:fill="D9D9D9" w:themeFill="background1" w:themeFillShade="D9"/>
          </w:tcPr>
          <w:p w14:paraId="0826FC4B" w14:textId="77777777" w:rsidR="00666135" w:rsidRPr="00210C04" w:rsidRDefault="00666135"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First Peoples activity</w:t>
            </w:r>
          </w:p>
        </w:tc>
        <w:tc>
          <w:tcPr>
            <w:tcW w:w="1134" w:type="dxa"/>
            <w:shd w:val="clear" w:color="auto" w:fill="D9D9D9" w:themeFill="background1" w:themeFillShade="D9"/>
          </w:tcPr>
          <w:p w14:paraId="5AA98F4E" w14:textId="77777777" w:rsidR="00666135" w:rsidRPr="00210C04" w:rsidRDefault="00666135"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2019</w:t>
            </w:r>
          </w:p>
        </w:tc>
        <w:tc>
          <w:tcPr>
            <w:tcW w:w="1134" w:type="dxa"/>
            <w:shd w:val="clear" w:color="auto" w:fill="D9D9D9" w:themeFill="background1" w:themeFillShade="D9"/>
          </w:tcPr>
          <w:p w14:paraId="35EB76CF" w14:textId="77777777" w:rsidR="00666135" w:rsidRPr="00210C04" w:rsidRDefault="00666135"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2020</w:t>
            </w:r>
          </w:p>
        </w:tc>
        <w:tc>
          <w:tcPr>
            <w:tcW w:w="1134" w:type="dxa"/>
            <w:shd w:val="clear" w:color="auto" w:fill="D9D9D9" w:themeFill="background1" w:themeFillShade="D9"/>
          </w:tcPr>
          <w:p w14:paraId="2539A404" w14:textId="77777777" w:rsidR="00666135" w:rsidRDefault="00666135"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2021</w:t>
            </w:r>
          </w:p>
        </w:tc>
        <w:tc>
          <w:tcPr>
            <w:tcW w:w="1134" w:type="dxa"/>
            <w:shd w:val="clear" w:color="auto" w:fill="D9D9D9" w:themeFill="background1" w:themeFillShade="D9"/>
          </w:tcPr>
          <w:p w14:paraId="2F55E580" w14:textId="77777777" w:rsidR="00666135" w:rsidRDefault="00666135"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2022</w:t>
            </w:r>
          </w:p>
        </w:tc>
        <w:tc>
          <w:tcPr>
            <w:tcW w:w="1134" w:type="dxa"/>
            <w:shd w:val="clear" w:color="auto" w:fill="D9D9D9" w:themeFill="background1" w:themeFillShade="D9"/>
          </w:tcPr>
          <w:p w14:paraId="0D52343F" w14:textId="77777777" w:rsidR="00666135" w:rsidRDefault="00666135" w:rsidP="00C95D6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2023</w:t>
            </w:r>
          </w:p>
        </w:tc>
      </w:tr>
      <w:tr w:rsidR="00666135" w:rsidRPr="00C50D97" w14:paraId="2EB431E3" w14:textId="77777777" w:rsidTr="00C95D61">
        <w:tc>
          <w:tcPr>
            <w:tcW w:w="3256" w:type="dxa"/>
          </w:tcPr>
          <w:p w14:paraId="2FEDAC9E" w14:textId="1D228E84" w:rsidR="00666135" w:rsidRPr="00210C04"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Attend </w:t>
            </w:r>
            <w:r w:rsidR="00922286">
              <w:rPr>
                <w:rFonts w:ascii="Arial" w:hAnsi="Arial" w:cs="Arial"/>
                <w:b/>
                <w:bCs/>
                <w:color w:val="000000" w:themeColor="text1"/>
                <w:sz w:val="22"/>
                <w:szCs w:val="22"/>
              </w:rPr>
              <w:t xml:space="preserve">Aboriginal </w:t>
            </w:r>
            <w:r>
              <w:rPr>
                <w:rFonts w:ascii="Arial" w:hAnsi="Arial" w:cs="Arial"/>
                <w:b/>
                <w:bCs/>
                <w:color w:val="000000" w:themeColor="text1"/>
                <w:sz w:val="22"/>
                <w:szCs w:val="22"/>
              </w:rPr>
              <w:t>performance</w:t>
            </w:r>
          </w:p>
        </w:tc>
        <w:tc>
          <w:tcPr>
            <w:tcW w:w="1134" w:type="dxa"/>
          </w:tcPr>
          <w:p w14:paraId="4C040483" w14:textId="2F1F184C" w:rsidR="00666135" w:rsidRPr="00210C04"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512DEAA2" w14:textId="705DA0F0" w:rsidR="00666135" w:rsidRPr="00210C04"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698F28E8" w14:textId="17E336B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3421473D" w14:textId="4418F6A2"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7BB6CBC5"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57192419" w14:textId="77777777" w:rsidTr="00C95D61">
        <w:tc>
          <w:tcPr>
            <w:tcW w:w="3256" w:type="dxa"/>
          </w:tcPr>
          <w:p w14:paraId="51EAABE7" w14:textId="68B10224"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Experience </w:t>
            </w:r>
            <w:r w:rsidR="00922286">
              <w:rPr>
                <w:rFonts w:ascii="Arial" w:hAnsi="Arial" w:cs="Arial"/>
                <w:b/>
                <w:bCs/>
                <w:color w:val="000000" w:themeColor="text1"/>
                <w:sz w:val="22"/>
                <w:szCs w:val="22"/>
              </w:rPr>
              <w:t>A</w:t>
            </w:r>
            <w:r>
              <w:rPr>
                <w:rFonts w:ascii="Arial" w:hAnsi="Arial" w:cs="Arial"/>
                <w:b/>
                <w:bCs/>
                <w:color w:val="000000" w:themeColor="text1"/>
                <w:sz w:val="22"/>
                <w:szCs w:val="22"/>
              </w:rPr>
              <w:t>boriginal art/craft and cultural</w:t>
            </w:r>
          </w:p>
        </w:tc>
        <w:tc>
          <w:tcPr>
            <w:tcW w:w="1134" w:type="dxa"/>
          </w:tcPr>
          <w:p w14:paraId="32D19FF9"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2EF2F23E" w14:textId="5995BDB9"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394405BF" w14:textId="394E7E68"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019D4655" w14:textId="6BF9A2AF"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099FEB79"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6BE5F2EB" w14:textId="77777777" w:rsidTr="00C95D61">
        <w:tc>
          <w:tcPr>
            <w:tcW w:w="3256" w:type="dxa"/>
          </w:tcPr>
          <w:p w14:paraId="7A8ABFB0" w14:textId="03E2C8D8"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Go on a tour with an Aboriginal guide</w:t>
            </w:r>
          </w:p>
        </w:tc>
        <w:tc>
          <w:tcPr>
            <w:tcW w:w="1134" w:type="dxa"/>
          </w:tcPr>
          <w:p w14:paraId="37E8BAF9"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7659BBFE" w14:textId="7833CA9A"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6B8E01CC" w14:textId="6E22C8FE"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41E7D922" w14:textId="389517D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7681C816"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0E4EC267" w14:textId="77777777" w:rsidTr="00C95D61">
        <w:tc>
          <w:tcPr>
            <w:tcW w:w="3256" w:type="dxa"/>
          </w:tcPr>
          <w:p w14:paraId="6FA5162F" w14:textId="77777777"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Have a camping experience on Aboriginal land</w:t>
            </w:r>
          </w:p>
        </w:tc>
        <w:tc>
          <w:tcPr>
            <w:tcW w:w="1134" w:type="dxa"/>
          </w:tcPr>
          <w:p w14:paraId="2B50E9CF"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5A2670DB" w14:textId="0D0E1905"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0FC4666A" w14:textId="52140911"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7C99B6B6" w14:textId="54A46020"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30036BE3"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6E9B8CF1" w14:textId="77777777" w:rsidTr="00C95D61">
        <w:tc>
          <w:tcPr>
            <w:tcW w:w="3256" w:type="dxa"/>
          </w:tcPr>
          <w:p w14:paraId="7E84A236" w14:textId="77777777"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Have an Aboriginal food experience</w:t>
            </w:r>
          </w:p>
        </w:tc>
        <w:tc>
          <w:tcPr>
            <w:tcW w:w="1134" w:type="dxa"/>
          </w:tcPr>
          <w:p w14:paraId="414FE5AE"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312B2BFD" w14:textId="63BE497E"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60435257" w14:textId="1ADC7328"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11BAADBF" w14:textId="01C0B7B4"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41A83F92"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2815E73E" w14:textId="77777777" w:rsidTr="00C95D61">
        <w:tc>
          <w:tcPr>
            <w:tcW w:w="3256" w:type="dxa"/>
          </w:tcPr>
          <w:p w14:paraId="607AEFA3" w14:textId="77777777"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Participate in traditional activities</w:t>
            </w:r>
          </w:p>
        </w:tc>
        <w:tc>
          <w:tcPr>
            <w:tcW w:w="1134" w:type="dxa"/>
          </w:tcPr>
          <w:p w14:paraId="6748243E"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asked</w:t>
            </w:r>
          </w:p>
        </w:tc>
        <w:tc>
          <w:tcPr>
            <w:tcW w:w="1134" w:type="dxa"/>
          </w:tcPr>
          <w:p w14:paraId="55A34B2B" w14:textId="53B462D0"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748798FE" w14:textId="4F8AF105"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11054974" w14:textId="0DEBD16B"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12DFA050"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r w:rsidR="00666135" w:rsidRPr="00C50D97" w14:paraId="15A28A6E" w14:textId="77777777" w:rsidTr="00C95D61">
        <w:tc>
          <w:tcPr>
            <w:tcW w:w="3256" w:type="dxa"/>
          </w:tcPr>
          <w:p w14:paraId="6B55089E" w14:textId="69ABFCE3" w:rsidR="00666135" w:rsidRDefault="00666135" w:rsidP="00666135">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Visit an </w:t>
            </w:r>
            <w:r w:rsidR="00922286">
              <w:rPr>
                <w:rFonts w:ascii="Arial" w:hAnsi="Arial" w:cs="Arial"/>
                <w:b/>
                <w:bCs/>
                <w:color w:val="000000" w:themeColor="text1"/>
                <w:sz w:val="22"/>
                <w:szCs w:val="22"/>
              </w:rPr>
              <w:t xml:space="preserve">Aboriginal </w:t>
            </w:r>
            <w:r>
              <w:rPr>
                <w:rFonts w:ascii="Arial" w:hAnsi="Arial" w:cs="Arial"/>
                <w:b/>
                <w:bCs/>
                <w:color w:val="000000" w:themeColor="text1"/>
                <w:sz w:val="22"/>
                <w:szCs w:val="22"/>
              </w:rPr>
              <w:t>site/community</w:t>
            </w:r>
          </w:p>
        </w:tc>
        <w:tc>
          <w:tcPr>
            <w:tcW w:w="1134" w:type="dxa"/>
          </w:tcPr>
          <w:p w14:paraId="38388019"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c>
          <w:tcPr>
            <w:tcW w:w="1134" w:type="dxa"/>
          </w:tcPr>
          <w:p w14:paraId="6A970BBB" w14:textId="7460A756"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3FA9FE2B" w14:textId="4BF5FF83"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77888D69" w14:textId="310E742D"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Not available</w:t>
            </w:r>
          </w:p>
        </w:tc>
        <w:tc>
          <w:tcPr>
            <w:tcW w:w="1134" w:type="dxa"/>
          </w:tcPr>
          <w:p w14:paraId="4CA5F486" w14:textId="77777777" w:rsidR="00666135" w:rsidRDefault="00666135" w:rsidP="00666135">
            <w:pPr>
              <w:spacing w:after="120" w:line="240" w:lineRule="auto"/>
              <w:rPr>
                <w:rFonts w:ascii="Arial" w:hAnsi="Arial" w:cs="Arial"/>
                <w:color w:val="000000" w:themeColor="text1"/>
                <w:sz w:val="22"/>
                <w:szCs w:val="22"/>
              </w:rPr>
            </w:pPr>
            <w:r>
              <w:rPr>
                <w:rFonts w:ascii="Arial" w:hAnsi="Arial" w:cs="Arial"/>
                <w:color w:val="000000" w:themeColor="text1"/>
                <w:sz w:val="22"/>
                <w:szCs w:val="22"/>
              </w:rPr>
              <w:t>Asked</w:t>
            </w:r>
          </w:p>
        </w:tc>
      </w:tr>
    </w:tbl>
    <w:p w14:paraId="5B5C360E" w14:textId="77777777" w:rsidR="00666135" w:rsidRPr="00D73177" w:rsidRDefault="00666135" w:rsidP="00D73177"/>
    <w:p w14:paraId="65DBD620" w14:textId="4F9A30C7" w:rsidR="00A36393" w:rsidRPr="00A36393" w:rsidRDefault="00A36393" w:rsidP="00A36393">
      <w:pPr>
        <w:pStyle w:val="ListParagraph"/>
        <w:numPr>
          <w:ilvl w:val="0"/>
          <w:numId w:val="4"/>
        </w:numPr>
        <w:rPr>
          <w:rFonts w:ascii="Arial" w:hAnsi="Arial" w:cs="Arial"/>
          <w:sz w:val="22"/>
          <w:szCs w:val="22"/>
        </w:rPr>
      </w:pPr>
      <w:r w:rsidRPr="00A36393">
        <w:rPr>
          <w:rFonts w:ascii="Arial" w:hAnsi="Arial" w:cs="Arial"/>
          <w:sz w:val="22"/>
          <w:szCs w:val="22"/>
        </w:rPr>
        <w:t xml:space="preserve">These activities are included in the surveys and responses are based on the interpretation of the activity by the respondents. For international overnight visitors, the activity is </w:t>
      </w:r>
      <w:r w:rsidRPr="00A36393">
        <w:rPr>
          <w:rFonts w:ascii="Arial" w:hAnsi="Arial" w:cs="Arial"/>
          <w:sz w:val="22"/>
          <w:szCs w:val="22"/>
        </w:rPr>
        <w:lastRenderedPageBreak/>
        <w:t>included on their trip to Australia (so although they visited Victoria the activity might have been in another state).</w:t>
      </w:r>
      <w:r>
        <w:rPr>
          <w:rFonts w:ascii="Arial" w:hAnsi="Arial" w:cs="Arial"/>
          <w:sz w:val="22"/>
          <w:szCs w:val="22"/>
        </w:rPr>
        <w:t xml:space="preserve"> </w:t>
      </w:r>
      <w:r w:rsidRPr="00A36393">
        <w:rPr>
          <w:rFonts w:ascii="Arial" w:hAnsi="Arial" w:cs="Arial"/>
          <w:sz w:val="22"/>
          <w:szCs w:val="22"/>
        </w:rPr>
        <w:t>The activities by domestic visitors are linked to location.</w:t>
      </w:r>
    </w:p>
    <w:p w14:paraId="2608B33C" w14:textId="399AEA9C" w:rsidR="00A36393" w:rsidRDefault="00A36393" w:rsidP="009D00C2">
      <w:pPr>
        <w:pStyle w:val="ListParagraph"/>
        <w:numPr>
          <w:ilvl w:val="0"/>
          <w:numId w:val="4"/>
        </w:numPr>
        <w:rPr>
          <w:rFonts w:ascii="Arial" w:hAnsi="Arial" w:cs="Arial"/>
          <w:sz w:val="22"/>
          <w:szCs w:val="22"/>
        </w:rPr>
      </w:pPr>
      <w:r w:rsidRPr="00A36393">
        <w:rPr>
          <w:rFonts w:ascii="Arial" w:hAnsi="Arial" w:cs="Arial"/>
          <w:sz w:val="22"/>
          <w:szCs w:val="22"/>
        </w:rPr>
        <w:t>There were two supplementary question</w:t>
      </w:r>
      <w:r>
        <w:rPr>
          <w:rFonts w:ascii="Arial" w:hAnsi="Arial" w:cs="Arial"/>
          <w:sz w:val="22"/>
          <w:szCs w:val="22"/>
        </w:rPr>
        <w:t>s</w:t>
      </w:r>
      <w:r w:rsidRPr="00A36393">
        <w:rPr>
          <w:rFonts w:ascii="Arial" w:hAnsi="Arial" w:cs="Arial"/>
          <w:sz w:val="22"/>
          <w:szCs w:val="22"/>
        </w:rPr>
        <w:t xml:space="preserve"> in the IVS in 2019 and 2023 that captured the state or territory of the </w:t>
      </w:r>
      <w:r w:rsidR="00922286">
        <w:rPr>
          <w:rFonts w:ascii="Arial" w:hAnsi="Arial" w:cs="Arial"/>
          <w:sz w:val="22"/>
          <w:szCs w:val="22"/>
        </w:rPr>
        <w:t>A</w:t>
      </w:r>
      <w:r w:rsidR="00922286" w:rsidRPr="00A36393">
        <w:rPr>
          <w:rFonts w:ascii="Arial" w:hAnsi="Arial" w:cs="Arial"/>
          <w:sz w:val="22"/>
          <w:szCs w:val="22"/>
        </w:rPr>
        <w:t xml:space="preserve">boriginal </w:t>
      </w:r>
      <w:r w:rsidRPr="00A36393">
        <w:rPr>
          <w:rFonts w:ascii="Arial" w:hAnsi="Arial" w:cs="Arial"/>
          <w:sz w:val="22"/>
          <w:szCs w:val="22"/>
        </w:rPr>
        <w:t>activity for those asked this question. This enabled additional analysis of the IVS data. These included:</w:t>
      </w:r>
    </w:p>
    <w:p w14:paraId="15502263" w14:textId="77777777" w:rsidR="000552A9" w:rsidRDefault="00A36393" w:rsidP="000552A9">
      <w:pPr>
        <w:pStyle w:val="ListParagraph"/>
        <w:numPr>
          <w:ilvl w:val="0"/>
          <w:numId w:val="19"/>
        </w:numPr>
        <w:rPr>
          <w:rFonts w:ascii="Arial" w:hAnsi="Arial" w:cs="Arial"/>
          <w:sz w:val="22"/>
          <w:szCs w:val="22"/>
        </w:rPr>
      </w:pPr>
      <w:r w:rsidRPr="000552A9">
        <w:rPr>
          <w:rFonts w:ascii="Arial" w:hAnsi="Arial" w:cs="Arial"/>
          <w:sz w:val="22"/>
          <w:szCs w:val="22"/>
        </w:rPr>
        <w:t>which states and territories international overnight visitors undertook Aboriginal activities in.</w:t>
      </w:r>
    </w:p>
    <w:p w14:paraId="6FD1FBAE" w14:textId="610EF169" w:rsidR="00A36393" w:rsidRPr="000552A9" w:rsidRDefault="00A36393" w:rsidP="000552A9">
      <w:pPr>
        <w:pStyle w:val="ListParagraph"/>
        <w:numPr>
          <w:ilvl w:val="0"/>
          <w:numId w:val="19"/>
        </w:numPr>
        <w:rPr>
          <w:rFonts w:ascii="Arial" w:hAnsi="Arial" w:cs="Arial"/>
          <w:sz w:val="22"/>
          <w:szCs w:val="22"/>
        </w:rPr>
      </w:pPr>
      <w:r w:rsidRPr="000552A9">
        <w:rPr>
          <w:rFonts w:ascii="Arial" w:hAnsi="Arial" w:cs="Arial"/>
          <w:sz w:val="22"/>
          <w:szCs w:val="22"/>
        </w:rPr>
        <w:t>the types of activities that international overnight visitors included on their trip to Australia (NB. individual activities are not linked to location). The activities included in the survey are:</w:t>
      </w:r>
    </w:p>
    <w:p w14:paraId="58403DC2"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Go on tour with an Aboriginal guide</w:t>
      </w:r>
    </w:p>
    <w:p w14:paraId="338E2CB2"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Stay in Aboriginal accommodation</w:t>
      </w:r>
    </w:p>
    <w:p w14:paraId="70556DBF"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Visit an Aboriginal cultural centre</w:t>
      </w:r>
    </w:p>
    <w:p w14:paraId="1860245C"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Visit an Aboriginal gallery</w:t>
      </w:r>
    </w:p>
    <w:p w14:paraId="4A05BFCA" w14:textId="3B5FAD85" w:rsid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Purchase Aboriginal art/craft or souvenirs</w:t>
      </w:r>
    </w:p>
    <w:p w14:paraId="08971313"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Attend an Aboriginal festival</w:t>
      </w:r>
    </w:p>
    <w:p w14:paraId="26C37FF8"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Attend an Aboriginal dance or theatre performance</w:t>
      </w:r>
    </w:p>
    <w:p w14:paraId="35110C2F"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See any Aboriginal art craft or cultural display</w:t>
      </w:r>
    </w:p>
    <w:p w14:paraId="6A0D3EAA" w14:textId="77777777"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See an Aboriginal site or Aboriginal community</w:t>
      </w:r>
    </w:p>
    <w:p w14:paraId="5CD038EC" w14:textId="7877A862" w:rsidR="00A36393" w:rsidRPr="00A36393" w:rsidRDefault="00A36393" w:rsidP="00A36393">
      <w:pPr>
        <w:pStyle w:val="ListParagraph"/>
        <w:numPr>
          <w:ilvl w:val="1"/>
          <w:numId w:val="4"/>
        </w:numPr>
        <w:rPr>
          <w:rFonts w:ascii="Arial" w:hAnsi="Arial" w:cs="Arial"/>
          <w:sz w:val="22"/>
          <w:szCs w:val="22"/>
        </w:rPr>
      </w:pPr>
      <w:r w:rsidRPr="00A36393">
        <w:rPr>
          <w:rFonts w:ascii="Arial" w:hAnsi="Arial" w:cs="Arial"/>
          <w:sz w:val="22"/>
          <w:szCs w:val="22"/>
        </w:rPr>
        <w:t>Some other interaction with Aboriginal people</w:t>
      </w:r>
    </w:p>
    <w:p w14:paraId="7510920B" w14:textId="7DE2FEB9" w:rsidR="009D00C2" w:rsidRPr="000A0609" w:rsidRDefault="002F4CBD" w:rsidP="009D00C2">
      <w:pPr>
        <w:pStyle w:val="Heading1"/>
        <w:rPr>
          <w:rFonts w:ascii="Arial" w:hAnsi="Arial" w:cs="Arial"/>
        </w:rPr>
      </w:pPr>
      <w:bookmarkStart w:id="72" w:name="_Toc188950782"/>
      <w:r w:rsidRPr="000A0609">
        <w:rPr>
          <w:rFonts w:ascii="Arial" w:hAnsi="Arial" w:cs="Arial"/>
        </w:rPr>
        <w:t>1</w:t>
      </w:r>
      <w:r w:rsidR="00092880" w:rsidRPr="000A0609">
        <w:rPr>
          <w:rFonts w:ascii="Arial" w:hAnsi="Arial" w:cs="Arial"/>
        </w:rPr>
        <w:t>1</w:t>
      </w:r>
      <w:r w:rsidRPr="000A0609">
        <w:rPr>
          <w:rFonts w:ascii="Arial" w:hAnsi="Arial" w:cs="Arial"/>
        </w:rPr>
        <w:t xml:space="preserve">.0 </w:t>
      </w:r>
      <w:r w:rsidR="00035BB8" w:rsidRPr="000A0609">
        <w:rPr>
          <w:rFonts w:ascii="Arial" w:hAnsi="Arial" w:cs="Arial"/>
        </w:rPr>
        <w:t>N</w:t>
      </w:r>
      <w:r w:rsidR="002938AC" w:rsidRPr="000A0609">
        <w:rPr>
          <w:rFonts w:ascii="Arial" w:hAnsi="Arial" w:cs="Arial"/>
        </w:rPr>
        <w:t>otes</w:t>
      </w:r>
      <w:r w:rsidR="00035BB8" w:rsidRPr="000A0609">
        <w:rPr>
          <w:rFonts w:ascii="Arial" w:hAnsi="Arial" w:cs="Arial"/>
        </w:rPr>
        <w:t xml:space="preserve"> and sources</w:t>
      </w:r>
      <w:bookmarkEnd w:id="72"/>
    </w:p>
    <w:p w14:paraId="6AD65382" w14:textId="707C8F27" w:rsidR="009D00C2" w:rsidRDefault="009D00C2" w:rsidP="009D00C2">
      <w:pPr>
        <w:pStyle w:val="Heading2"/>
        <w:spacing w:before="80" w:line="240" w:lineRule="auto"/>
        <w:rPr>
          <w:rFonts w:ascii="Arial" w:hAnsi="Arial" w:cs="Arial"/>
          <w:color w:val="002060"/>
        </w:rPr>
      </w:pPr>
      <w:bookmarkStart w:id="73" w:name="_Toc188950783"/>
      <w:r w:rsidRPr="000A0609">
        <w:rPr>
          <w:rFonts w:ascii="Arial" w:hAnsi="Arial" w:cs="Arial"/>
          <w:color w:val="002060"/>
        </w:rPr>
        <w:t>1</w:t>
      </w:r>
      <w:r w:rsidR="00092880" w:rsidRPr="000A0609">
        <w:rPr>
          <w:rFonts w:ascii="Arial" w:hAnsi="Arial" w:cs="Arial"/>
          <w:color w:val="002060"/>
        </w:rPr>
        <w:t>1</w:t>
      </w:r>
      <w:r w:rsidRPr="000A0609">
        <w:rPr>
          <w:rFonts w:ascii="Arial" w:hAnsi="Arial" w:cs="Arial"/>
          <w:color w:val="002060"/>
        </w:rPr>
        <w:t>.1 Data</w:t>
      </w:r>
      <w:r w:rsidRPr="009D00C2">
        <w:rPr>
          <w:rFonts w:ascii="Arial" w:hAnsi="Arial" w:cs="Arial"/>
          <w:color w:val="002060"/>
        </w:rPr>
        <w:t xml:space="preserve"> table: Life stage categories definitions</w:t>
      </w:r>
      <w:bookmarkEnd w:id="73"/>
    </w:p>
    <w:p w14:paraId="340EDD1D" w14:textId="77777777" w:rsidR="009D00C2" w:rsidRPr="009D00C2" w:rsidRDefault="009D00C2" w:rsidP="009D00C2">
      <w:pPr>
        <w:rPr>
          <w:rFonts w:ascii="Arial" w:hAnsi="Arial" w:cs="Arial"/>
          <w:sz w:val="4"/>
          <w:szCs w:val="4"/>
        </w:rPr>
      </w:pPr>
    </w:p>
    <w:p w14:paraId="27AA8D05" w14:textId="79BB9EA0" w:rsidR="009D00C2" w:rsidRPr="009D00C2" w:rsidRDefault="009D00C2" w:rsidP="009D00C2">
      <w:r w:rsidRPr="009D00C2">
        <w:rPr>
          <w:rFonts w:ascii="Arial" w:hAnsi="Arial" w:cs="Arial"/>
          <w:sz w:val="22"/>
          <w:szCs w:val="22"/>
        </w:rPr>
        <w:t>The table below provides the definitions for the Life stage categories.</w:t>
      </w:r>
    </w:p>
    <w:tbl>
      <w:tblPr>
        <w:tblStyle w:val="TableGrid"/>
        <w:tblW w:w="9351" w:type="dxa"/>
        <w:tblLook w:val="04A0" w:firstRow="1" w:lastRow="0" w:firstColumn="1" w:lastColumn="0" w:noHBand="0" w:noVBand="1"/>
      </w:tblPr>
      <w:tblGrid>
        <w:gridCol w:w="3397"/>
        <w:gridCol w:w="5954"/>
      </w:tblGrid>
      <w:tr w:rsidR="009D00C2" w:rsidRPr="00AA4419" w14:paraId="6A1276A5" w14:textId="77777777" w:rsidTr="00244E17">
        <w:trPr>
          <w:trHeight w:val="368"/>
          <w:tblHeader/>
        </w:trPr>
        <w:tc>
          <w:tcPr>
            <w:tcW w:w="3397" w:type="dxa"/>
            <w:shd w:val="clear" w:color="auto" w:fill="D9D9D9" w:themeFill="background1" w:themeFillShade="D9"/>
          </w:tcPr>
          <w:p w14:paraId="1F6D7837" w14:textId="0417EC49" w:rsidR="009D00C2" w:rsidRPr="009D00C2" w:rsidRDefault="009D00C2" w:rsidP="00C85FAC">
            <w:pPr>
              <w:spacing w:after="120" w:line="240" w:lineRule="auto"/>
              <w:rPr>
                <w:rFonts w:ascii="Arial" w:hAnsi="Arial" w:cs="Arial"/>
                <w:b/>
                <w:bCs/>
                <w:color w:val="000000" w:themeColor="text1"/>
                <w:sz w:val="22"/>
                <w:szCs w:val="22"/>
              </w:rPr>
            </w:pPr>
            <w:r w:rsidRPr="009D00C2">
              <w:rPr>
                <w:rFonts w:ascii="Arial" w:hAnsi="Arial" w:cs="Arial"/>
                <w:b/>
                <w:bCs/>
                <w:color w:val="000000" w:themeColor="text1"/>
                <w:sz w:val="22"/>
                <w:szCs w:val="22"/>
              </w:rPr>
              <w:t>Life Stage</w:t>
            </w:r>
          </w:p>
        </w:tc>
        <w:tc>
          <w:tcPr>
            <w:tcW w:w="5954" w:type="dxa"/>
            <w:shd w:val="clear" w:color="auto" w:fill="D9D9D9" w:themeFill="background1" w:themeFillShade="D9"/>
          </w:tcPr>
          <w:p w14:paraId="45A98F00" w14:textId="0786AF65" w:rsidR="009D00C2" w:rsidRPr="009D00C2" w:rsidRDefault="009D00C2" w:rsidP="00C85FAC">
            <w:pPr>
              <w:spacing w:after="120" w:line="240" w:lineRule="auto"/>
              <w:rPr>
                <w:rFonts w:ascii="Arial" w:hAnsi="Arial" w:cs="Arial"/>
                <w:b/>
                <w:bCs/>
                <w:color w:val="000000" w:themeColor="text1"/>
                <w:sz w:val="22"/>
                <w:szCs w:val="22"/>
              </w:rPr>
            </w:pPr>
            <w:r w:rsidRPr="009D00C2">
              <w:rPr>
                <w:rFonts w:ascii="Arial" w:hAnsi="Arial" w:cs="Arial"/>
                <w:b/>
                <w:bCs/>
                <w:color w:val="000000" w:themeColor="text1"/>
                <w:sz w:val="22"/>
                <w:szCs w:val="22"/>
              </w:rPr>
              <w:t>Definition</w:t>
            </w:r>
          </w:p>
        </w:tc>
      </w:tr>
      <w:tr w:rsidR="009D00C2" w:rsidRPr="00AA4419" w14:paraId="72D91019" w14:textId="77777777" w:rsidTr="00244E17">
        <w:tc>
          <w:tcPr>
            <w:tcW w:w="3397" w:type="dxa"/>
          </w:tcPr>
          <w:p w14:paraId="615E81E3" w14:textId="6265B36C"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Young or Midlife single</w:t>
            </w:r>
          </w:p>
        </w:tc>
        <w:tc>
          <w:tcPr>
            <w:tcW w:w="5954" w:type="dxa"/>
          </w:tcPr>
          <w:p w14:paraId="01A9DB87" w14:textId="33AFC4C1"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15-44 years, young single living at home, midlife single</w:t>
            </w:r>
          </w:p>
        </w:tc>
      </w:tr>
      <w:tr w:rsidR="009D00C2" w:rsidRPr="00AA4419" w14:paraId="5F716E99" w14:textId="77777777" w:rsidTr="00244E17">
        <w:tc>
          <w:tcPr>
            <w:tcW w:w="3397" w:type="dxa"/>
          </w:tcPr>
          <w:p w14:paraId="0C4B96EE" w14:textId="2A765D9B"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Young or midlife couple, no kids</w:t>
            </w:r>
          </w:p>
        </w:tc>
        <w:tc>
          <w:tcPr>
            <w:tcW w:w="5954" w:type="dxa"/>
          </w:tcPr>
          <w:p w14:paraId="4AE9E813" w14:textId="40C6DD85"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15-44 years</w:t>
            </w:r>
          </w:p>
        </w:tc>
      </w:tr>
      <w:tr w:rsidR="009D00C2" w:rsidRPr="00AA4419" w14:paraId="662E1BB4" w14:textId="77777777" w:rsidTr="00244E17">
        <w:tc>
          <w:tcPr>
            <w:tcW w:w="3397" w:type="dxa"/>
          </w:tcPr>
          <w:p w14:paraId="1DACC823" w14:textId="6E565121"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Parents</w:t>
            </w:r>
          </w:p>
        </w:tc>
        <w:tc>
          <w:tcPr>
            <w:tcW w:w="5954" w:type="dxa"/>
          </w:tcPr>
          <w:p w14:paraId="0886B76B" w14:textId="48B88661" w:rsidR="009D00C2" w:rsidRPr="009D00C2" w:rsidRDefault="00244E17" w:rsidP="009D00C2">
            <w:pPr>
              <w:spacing w:after="120" w:line="240" w:lineRule="auto"/>
              <w:rPr>
                <w:rFonts w:ascii="Arial" w:hAnsi="Arial" w:cs="Arial"/>
                <w:color w:val="000000" w:themeColor="text1"/>
                <w:sz w:val="22"/>
                <w:szCs w:val="22"/>
              </w:rPr>
            </w:pPr>
            <w:r>
              <w:rPr>
                <w:rFonts w:ascii="Arial" w:hAnsi="Arial" w:cs="Arial"/>
                <w:color w:val="000000" w:themeColor="text1"/>
                <w:sz w:val="22"/>
                <w:szCs w:val="22"/>
              </w:rPr>
              <w:t>Parents (a</w:t>
            </w:r>
            <w:r w:rsidR="009D00C2" w:rsidRPr="009D00C2">
              <w:rPr>
                <w:rFonts w:ascii="Arial" w:hAnsi="Arial" w:cs="Arial"/>
                <w:color w:val="000000" w:themeColor="text1"/>
                <w:sz w:val="22"/>
                <w:szCs w:val="22"/>
              </w:rPr>
              <w:t>ny age</w:t>
            </w:r>
            <w:r>
              <w:rPr>
                <w:rFonts w:ascii="Arial" w:hAnsi="Arial" w:cs="Arial"/>
                <w:color w:val="000000" w:themeColor="text1"/>
                <w:sz w:val="22"/>
                <w:szCs w:val="22"/>
              </w:rPr>
              <w:t>)</w:t>
            </w:r>
            <w:r w:rsidR="009D00C2" w:rsidRPr="009D00C2">
              <w:rPr>
                <w:rFonts w:ascii="Arial" w:hAnsi="Arial" w:cs="Arial"/>
                <w:color w:val="000000" w:themeColor="text1"/>
                <w:sz w:val="22"/>
                <w:szCs w:val="22"/>
              </w:rPr>
              <w:t>, children</w:t>
            </w:r>
            <w:r>
              <w:rPr>
                <w:rFonts w:ascii="Arial" w:hAnsi="Arial" w:cs="Arial"/>
                <w:color w:val="000000" w:themeColor="text1"/>
                <w:sz w:val="22"/>
                <w:szCs w:val="22"/>
              </w:rPr>
              <w:t xml:space="preserve"> (any age)</w:t>
            </w:r>
            <w:r w:rsidR="009D00C2" w:rsidRPr="009D00C2">
              <w:rPr>
                <w:rFonts w:ascii="Arial" w:hAnsi="Arial" w:cs="Arial"/>
                <w:color w:val="000000" w:themeColor="text1"/>
                <w:sz w:val="22"/>
                <w:szCs w:val="22"/>
              </w:rPr>
              <w:t xml:space="preserve"> still living at home</w:t>
            </w:r>
          </w:p>
        </w:tc>
      </w:tr>
      <w:tr w:rsidR="009D00C2" w:rsidRPr="00AA4419" w14:paraId="0751A346" w14:textId="77777777" w:rsidTr="00244E17">
        <w:tc>
          <w:tcPr>
            <w:tcW w:w="3397" w:type="dxa"/>
          </w:tcPr>
          <w:p w14:paraId="11E9B5A4" w14:textId="6442F61E"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Older working</w:t>
            </w:r>
          </w:p>
        </w:tc>
        <w:tc>
          <w:tcPr>
            <w:tcW w:w="5954" w:type="dxa"/>
          </w:tcPr>
          <w:p w14:paraId="4DEA019C" w14:textId="5315A0CA"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45+ years, working, married or single</w:t>
            </w:r>
          </w:p>
        </w:tc>
      </w:tr>
      <w:tr w:rsidR="009D00C2" w:rsidRPr="00AA4419" w14:paraId="6C86A454" w14:textId="77777777" w:rsidTr="00244E17">
        <w:tc>
          <w:tcPr>
            <w:tcW w:w="3397" w:type="dxa"/>
          </w:tcPr>
          <w:p w14:paraId="61F1626F" w14:textId="3666A5E8"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Older non-working</w:t>
            </w:r>
          </w:p>
        </w:tc>
        <w:tc>
          <w:tcPr>
            <w:tcW w:w="5954" w:type="dxa"/>
          </w:tcPr>
          <w:p w14:paraId="045A2A66" w14:textId="773A13EC" w:rsidR="009D00C2" w:rsidRPr="009D00C2" w:rsidRDefault="009D00C2" w:rsidP="009D00C2">
            <w:pPr>
              <w:spacing w:after="120" w:line="240" w:lineRule="auto"/>
              <w:rPr>
                <w:rFonts w:ascii="Arial" w:hAnsi="Arial" w:cs="Arial"/>
                <w:color w:val="000000" w:themeColor="text1"/>
                <w:sz w:val="22"/>
                <w:szCs w:val="22"/>
              </w:rPr>
            </w:pPr>
            <w:r w:rsidRPr="009D00C2">
              <w:rPr>
                <w:rFonts w:ascii="Arial" w:hAnsi="Arial" w:cs="Arial"/>
                <w:color w:val="000000" w:themeColor="text1"/>
                <w:sz w:val="22"/>
                <w:szCs w:val="22"/>
              </w:rPr>
              <w:t>45+ years, non- working, married or single</w:t>
            </w:r>
          </w:p>
        </w:tc>
      </w:tr>
    </w:tbl>
    <w:p w14:paraId="1842EE8C" w14:textId="77777777" w:rsidR="00187CB0" w:rsidRPr="00187CB0" w:rsidRDefault="00187CB0" w:rsidP="00187CB0">
      <w:pPr>
        <w:rPr>
          <w:rFonts w:ascii="Arial" w:hAnsi="Arial" w:cs="Arial"/>
          <w:sz w:val="4"/>
          <w:szCs w:val="4"/>
        </w:rPr>
      </w:pPr>
    </w:p>
    <w:p w14:paraId="56FB1D80" w14:textId="31665B18" w:rsidR="00187CB0" w:rsidRPr="000A0609" w:rsidRDefault="00187CB0" w:rsidP="002E536F">
      <w:pPr>
        <w:pStyle w:val="Heading2"/>
        <w:spacing w:before="80" w:after="120" w:line="240" w:lineRule="auto"/>
        <w:rPr>
          <w:rFonts w:ascii="Arial" w:hAnsi="Arial" w:cs="Arial"/>
          <w:color w:val="002060"/>
        </w:rPr>
      </w:pPr>
      <w:bookmarkStart w:id="74" w:name="_Toc188950784"/>
      <w:r w:rsidRPr="000A0609">
        <w:rPr>
          <w:rFonts w:ascii="Arial" w:hAnsi="Arial" w:cs="Arial"/>
          <w:color w:val="002060"/>
        </w:rPr>
        <w:t>1</w:t>
      </w:r>
      <w:r w:rsidR="00092880" w:rsidRPr="000A0609">
        <w:rPr>
          <w:rFonts w:ascii="Arial" w:hAnsi="Arial" w:cs="Arial"/>
          <w:color w:val="002060"/>
        </w:rPr>
        <w:t>1</w:t>
      </w:r>
      <w:r w:rsidRPr="000A0609">
        <w:rPr>
          <w:rFonts w:ascii="Arial" w:hAnsi="Arial" w:cs="Arial"/>
          <w:color w:val="002060"/>
        </w:rPr>
        <w:t>.2 Notes</w:t>
      </w:r>
      <w:bookmarkEnd w:id="74"/>
    </w:p>
    <w:p w14:paraId="4FABAED2" w14:textId="0D7C23D3" w:rsidR="00187CB0" w:rsidRPr="000A0609" w:rsidRDefault="00D3114D" w:rsidP="00187CB0">
      <w:pPr>
        <w:pStyle w:val="ListParagraph"/>
        <w:numPr>
          <w:ilvl w:val="0"/>
          <w:numId w:val="6"/>
        </w:numPr>
        <w:rPr>
          <w:rFonts w:ascii="Arial" w:hAnsi="Arial" w:cs="Arial"/>
        </w:rPr>
      </w:pPr>
      <w:r>
        <w:rPr>
          <w:rFonts w:ascii="Arial" w:hAnsi="Arial" w:cs="Arial"/>
        </w:rPr>
        <w:t>Survey results</w:t>
      </w:r>
      <w:r w:rsidRPr="000A0609">
        <w:rPr>
          <w:rFonts w:ascii="Arial" w:hAnsi="Arial" w:cs="Arial"/>
        </w:rPr>
        <w:t xml:space="preserve"> </w:t>
      </w:r>
      <w:r w:rsidR="00187CB0" w:rsidRPr="000A0609">
        <w:rPr>
          <w:rFonts w:ascii="Arial" w:hAnsi="Arial" w:cs="Arial"/>
        </w:rPr>
        <w:t xml:space="preserve">that are below </w:t>
      </w:r>
      <w:r>
        <w:rPr>
          <w:rFonts w:ascii="Arial" w:hAnsi="Arial" w:cs="Arial"/>
        </w:rPr>
        <w:t xml:space="preserve">reliable </w:t>
      </w:r>
      <w:r w:rsidR="00187CB0" w:rsidRPr="000A0609">
        <w:rPr>
          <w:rFonts w:ascii="Arial" w:hAnsi="Arial" w:cs="Arial"/>
        </w:rPr>
        <w:t>threshold</w:t>
      </w:r>
      <w:r>
        <w:rPr>
          <w:rFonts w:ascii="Arial" w:hAnsi="Arial" w:cs="Arial"/>
        </w:rPr>
        <w:t>s</w:t>
      </w:r>
      <w:r w:rsidR="00187CB0" w:rsidRPr="000A0609">
        <w:rPr>
          <w:rFonts w:ascii="Arial" w:hAnsi="Arial" w:cs="Arial"/>
        </w:rPr>
        <w:t xml:space="preserve"> and unable to be published are represented by ‘np‘</w:t>
      </w:r>
      <w:r w:rsidR="00770F28">
        <w:rPr>
          <w:rFonts w:ascii="Arial" w:hAnsi="Arial" w:cs="Arial"/>
        </w:rPr>
        <w:t xml:space="preserve"> or ‘non publishable’.</w:t>
      </w:r>
    </w:p>
    <w:p w14:paraId="3AC48B4D" w14:textId="4B497643" w:rsidR="00187CB0" w:rsidRPr="000A0609" w:rsidRDefault="00187CB0" w:rsidP="00187CB0">
      <w:pPr>
        <w:pStyle w:val="ListParagraph"/>
        <w:numPr>
          <w:ilvl w:val="0"/>
          <w:numId w:val="6"/>
        </w:numPr>
        <w:rPr>
          <w:rFonts w:ascii="Arial" w:hAnsi="Arial" w:cs="Arial"/>
        </w:rPr>
      </w:pPr>
      <w:r w:rsidRPr="000A0609">
        <w:rPr>
          <w:rFonts w:ascii="Arial" w:hAnsi="Arial" w:cs="Arial"/>
        </w:rPr>
        <w:t>Figures might not add up due to rounding.</w:t>
      </w:r>
    </w:p>
    <w:p w14:paraId="0695CCA2" w14:textId="214C1459" w:rsidR="00187CB0" w:rsidRPr="00187CB0" w:rsidRDefault="00187CB0" w:rsidP="002E536F">
      <w:pPr>
        <w:pStyle w:val="Heading2"/>
        <w:spacing w:before="80" w:after="120" w:line="240" w:lineRule="auto"/>
        <w:rPr>
          <w:rFonts w:ascii="Arial" w:hAnsi="Arial" w:cs="Arial"/>
          <w:color w:val="002060"/>
        </w:rPr>
      </w:pPr>
      <w:bookmarkStart w:id="75" w:name="_Toc188950785"/>
      <w:r w:rsidRPr="000A0609">
        <w:rPr>
          <w:rFonts w:ascii="Arial" w:hAnsi="Arial" w:cs="Arial"/>
          <w:color w:val="002060"/>
        </w:rPr>
        <w:t>1</w:t>
      </w:r>
      <w:r w:rsidR="00092880" w:rsidRPr="000A0609">
        <w:rPr>
          <w:rFonts w:ascii="Arial" w:hAnsi="Arial" w:cs="Arial"/>
          <w:color w:val="002060"/>
        </w:rPr>
        <w:t>1</w:t>
      </w:r>
      <w:r w:rsidRPr="000A0609">
        <w:rPr>
          <w:rFonts w:ascii="Arial" w:hAnsi="Arial" w:cs="Arial"/>
          <w:color w:val="002060"/>
        </w:rPr>
        <w:t>.3</w:t>
      </w:r>
      <w:r w:rsidRPr="00187CB0">
        <w:rPr>
          <w:rFonts w:ascii="Arial" w:hAnsi="Arial" w:cs="Arial"/>
          <w:color w:val="002060"/>
        </w:rPr>
        <w:t xml:space="preserve"> Sources</w:t>
      </w:r>
      <w:bookmarkEnd w:id="75"/>
    </w:p>
    <w:p w14:paraId="51127853" w14:textId="77777777" w:rsidR="00187CB0" w:rsidRPr="00187CB0" w:rsidRDefault="00187CB0" w:rsidP="00187CB0">
      <w:pPr>
        <w:pStyle w:val="ListParagraph"/>
        <w:numPr>
          <w:ilvl w:val="0"/>
          <w:numId w:val="6"/>
        </w:numPr>
        <w:rPr>
          <w:rFonts w:ascii="Arial" w:hAnsi="Arial" w:cs="Arial"/>
        </w:rPr>
      </w:pPr>
      <w:r w:rsidRPr="00187CB0">
        <w:rPr>
          <w:rFonts w:ascii="Arial" w:hAnsi="Arial" w:cs="Arial"/>
        </w:rPr>
        <w:t>All estimates are derived from the following sources:</w:t>
      </w:r>
    </w:p>
    <w:p w14:paraId="4C9EE8CF" w14:textId="77777777" w:rsidR="00187CB0" w:rsidRPr="00187CB0" w:rsidRDefault="00187CB0" w:rsidP="00187CB0">
      <w:pPr>
        <w:pStyle w:val="ListParagraph"/>
        <w:numPr>
          <w:ilvl w:val="1"/>
          <w:numId w:val="6"/>
        </w:numPr>
        <w:rPr>
          <w:rFonts w:ascii="Arial" w:hAnsi="Arial" w:cs="Arial"/>
        </w:rPr>
      </w:pPr>
      <w:r w:rsidRPr="00187CB0">
        <w:rPr>
          <w:rFonts w:ascii="Arial" w:hAnsi="Arial" w:cs="Arial"/>
        </w:rPr>
        <w:t>International Visitor Survey (IVS), year ending December 2019 and 2023, Tourism Research Australia</w:t>
      </w:r>
    </w:p>
    <w:p w14:paraId="0756332E" w14:textId="77777777" w:rsidR="00187CB0" w:rsidRPr="00187CB0" w:rsidRDefault="00187CB0" w:rsidP="00187CB0">
      <w:pPr>
        <w:pStyle w:val="ListParagraph"/>
        <w:numPr>
          <w:ilvl w:val="1"/>
          <w:numId w:val="6"/>
        </w:numPr>
        <w:rPr>
          <w:rFonts w:ascii="Arial" w:hAnsi="Arial" w:cs="Arial"/>
        </w:rPr>
      </w:pPr>
      <w:r w:rsidRPr="00187CB0">
        <w:rPr>
          <w:rFonts w:ascii="Arial" w:hAnsi="Arial" w:cs="Arial"/>
        </w:rPr>
        <w:t>National Visitor Survey (NVS), year ending December 2019 and 2023, Tourism Research Australia</w:t>
      </w:r>
    </w:p>
    <w:p w14:paraId="10F6275B" w14:textId="62D33158" w:rsidR="00187CB0" w:rsidRPr="00187CB0" w:rsidRDefault="00187CB0" w:rsidP="00187CB0">
      <w:pPr>
        <w:pStyle w:val="ListParagraph"/>
        <w:numPr>
          <w:ilvl w:val="0"/>
          <w:numId w:val="6"/>
        </w:numPr>
        <w:rPr>
          <w:rFonts w:ascii="Arial" w:hAnsi="Arial" w:cs="Arial"/>
        </w:rPr>
      </w:pPr>
      <w:r w:rsidRPr="00187CB0">
        <w:rPr>
          <w:rFonts w:ascii="Arial" w:hAnsi="Arial" w:cs="Arial"/>
        </w:rPr>
        <w:lastRenderedPageBreak/>
        <w:t xml:space="preserve">The base for the IVS data is only those trips where international visitors aged 15 years or over who have stayed in Australia for less than 12 months. </w:t>
      </w:r>
    </w:p>
    <w:p w14:paraId="3DAB4ED5" w14:textId="66856DAF" w:rsidR="00187CB0" w:rsidRPr="00187CB0" w:rsidRDefault="00187CB0" w:rsidP="00187CB0">
      <w:pPr>
        <w:pStyle w:val="ListParagraph"/>
        <w:numPr>
          <w:ilvl w:val="0"/>
          <w:numId w:val="6"/>
        </w:numPr>
        <w:rPr>
          <w:rFonts w:ascii="Arial" w:hAnsi="Arial" w:cs="Arial"/>
        </w:rPr>
      </w:pPr>
      <w:r w:rsidRPr="00187CB0">
        <w:rPr>
          <w:rFonts w:ascii="Arial" w:hAnsi="Arial" w:cs="Arial"/>
        </w:rPr>
        <w:t>The base for NVS data is Australian domestic travellers aged 15 years or over.</w:t>
      </w:r>
    </w:p>
    <w:p w14:paraId="4E361CD4" w14:textId="35240467" w:rsidR="002938AC" w:rsidRPr="00AA4419" w:rsidRDefault="00AA4419" w:rsidP="00AA4419">
      <w:pPr>
        <w:rPr>
          <w:rFonts w:ascii="Arial" w:hAnsi="Arial" w:cs="Arial"/>
        </w:rPr>
      </w:pPr>
      <w:r w:rsidRPr="00AA4419">
        <w:rPr>
          <w:rFonts w:ascii="Arial" w:hAnsi="Arial" w:cs="Arial"/>
        </w:rPr>
        <w:t xml:space="preserve">Factsheet produced by the Tourism and Events Research Unit, </w:t>
      </w:r>
      <w:r w:rsidR="0007431E" w:rsidRPr="00AA4419">
        <w:rPr>
          <w:rFonts w:ascii="Arial" w:hAnsi="Arial" w:cs="Arial"/>
        </w:rPr>
        <w:t>in the Victorian Government Department of Jobs, Skills Industry and Regions (DJSIR)</w:t>
      </w:r>
      <w:r w:rsidR="004B57FA" w:rsidRPr="00AA4419">
        <w:rPr>
          <w:rFonts w:ascii="Arial" w:hAnsi="Arial" w:cs="Arial"/>
        </w:rPr>
        <w:t>.</w:t>
      </w:r>
      <w:r w:rsidR="00691AAB" w:rsidRPr="00AA4419">
        <w:rPr>
          <w:rFonts w:ascii="Arial" w:hAnsi="Arial" w:cs="Arial"/>
        </w:rPr>
        <w:t xml:space="preserve"> </w:t>
      </w:r>
      <w:r w:rsidRPr="00AA4419">
        <w:rPr>
          <w:rFonts w:ascii="Arial" w:hAnsi="Arial" w:cs="Arial"/>
        </w:rPr>
        <w:t xml:space="preserve">Due care is taken in the production of this factsheet, however, DJSIR accepts no responsibility for use of this information. Data correct at time of publishing, in </w:t>
      </w:r>
      <w:r w:rsidR="009B72C4">
        <w:rPr>
          <w:rFonts w:ascii="Arial" w:hAnsi="Arial" w:cs="Arial"/>
        </w:rPr>
        <w:t>January 2025</w:t>
      </w:r>
      <w:r w:rsidR="000A4796" w:rsidRPr="00AA4419">
        <w:rPr>
          <w:rFonts w:ascii="Arial" w:hAnsi="Arial" w:cs="Arial"/>
        </w:rPr>
        <w:t>.</w:t>
      </w:r>
    </w:p>
    <w:sectPr w:rsidR="002938AC" w:rsidRPr="00AA4419" w:rsidSect="002F4CBD">
      <w:headerReference w:type="default" r:id="rId8"/>
      <w:footerReference w:type="default" r:id="rId9"/>
      <w:pgSz w:w="11906" w:h="16838"/>
      <w:pgMar w:top="1135" w:right="1274" w:bottom="1440" w:left="1440" w:header="708"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AD2A7" w14:textId="77777777" w:rsidR="0072691B" w:rsidRDefault="0072691B" w:rsidP="00892553">
      <w:pPr>
        <w:spacing w:after="0" w:line="240" w:lineRule="auto"/>
      </w:pPr>
      <w:r>
        <w:separator/>
      </w:r>
    </w:p>
  </w:endnote>
  <w:endnote w:type="continuationSeparator" w:id="0">
    <w:p w14:paraId="0132AAB9" w14:textId="77777777" w:rsidR="0072691B" w:rsidRDefault="0072691B" w:rsidP="0089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ACF8" w14:textId="12E520EF" w:rsidR="00DF2B17" w:rsidRPr="002F4CBD" w:rsidRDefault="00DF2B17" w:rsidP="00A822C3">
    <w:pPr>
      <w:pStyle w:val="Footer"/>
      <w:jc w:val="right"/>
      <w:rPr>
        <w:rFonts w:ascii="Arial" w:hAnsi="Arial" w:cs="Arial"/>
      </w:rPr>
    </w:pPr>
    <w:r w:rsidRPr="002F4CBD">
      <w:rPr>
        <w:rFonts w:ascii="Arial" w:hAnsi="Arial" w:cs="Arial"/>
      </w:rPr>
      <w:t>State Government of Victoria</w:t>
    </w:r>
  </w:p>
  <w:p w14:paraId="46F7C5BD" w14:textId="778CD963" w:rsidR="00A61307" w:rsidRPr="002F4CBD" w:rsidRDefault="00875D84" w:rsidP="00F46E8C">
    <w:pPr>
      <w:pStyle w:val="Title"/>
      <w:jc w:val="right"/>
      <w:rPr>
        <w:rFonts w:ascii="Arial" w:eastAsiaTheme="minorEastAsia" w:hAnsi="Arial" w:cs="Arial"/>
        <w:color w:val="auto"/>
        <w:spacing w:val="0"/>
        <w:sz w:val="21"/>
        <w:szCs w:val="21"/>
      </w:rPr>
    </w:pPr>
    <w:r>
      <w:rPr>
        <w:rFonts w:ascii="Arial" w:eastAsiaTheme="minorEastAsia" w:hAnsi="Arial" w:cs="Arial"/>
        <w:color w:val="auto"/>
        <w:spacing w:val="0"/>
        <w:sz w:val="21"/>
        <w:szCs w:val="21"/>
      </w:rPr>
      <w:t>First Peoples tourism visitor profile</w:t>
    </w:r>
    <w:r w:rsidR="006C5190">
      <w:rPr>
        <w:rFonts w:ascii="Arial" w:eastAsiaTheme="minorEastAsia" w:hAnsi="Arial" w:cs="Arial"/>
        <w:color w:val="auto"/>
        <w:spacing w:val="0"/>
        <w:sz w:val="21"/>
        <w:szCs w:val="21"/>
      </w:rPr>
      <w:t xml:space="preserve"> year ending December 2023</w:t>
    </w:r>
    <w:r w:rsidR="00A61307" w:rsidRPr="002F4CBD">
      <w:rPr>
        <w:rFonts w:ascii="Arial" w:eastAsiaTheme="minorEastAsia" w:hAnsi="Arial" w:cs="Arial"/>
        <w:color w:val="auto"/>
        <w:spacing w:val="0"/>
        <w:sz w:val="21"/>
        <w:szCs w:val="21"/>
      </w:rPr>
      <w:t xml:space="preserve"> (Optimised for digital accessibility)</w:t>
    </w:r>
  </w:p>
  <w:p w14:paraId="1162C6C8" w14:textId="77777777" w:rsidR="002F4CBD" w:rsidRDefault="002F4CBD" w:rsidP="00A822C3">
    <w:pPr>
      <w:pStyle w:val="Footer"/>
      <w:jc w:val="right"/>
      <w:rPr>
        <w:rFonts w:ascii="Arial" w:hAnsi="Arial" w:cs="Arial"/>
      </w:rPr>
    </w:pPr>
  </w:p>
  <w:p w14:paraId="1D3206E1" w14:textId="7B2D3BF9" w:rsidR="00DF2B17" w:rsidRPr="002F4CBD" w:rsidRDefault="00DF2B17" w:rsidP="00A822C3">
    <w:pPr>
      <w:pStyle w:val="Footer"/>
      <w:jc w:val="right"/>
      <w:rPr>
        <w:rFonts w:ascii="Arial" w:hAnsi="Arial" w:cs="Arial"/>
      </w:rPr>
    </w:pPr>
    <w:r w:rsidRPr="002F4CBD">
      <w:rPr>
        <w:rFonts w:ascii="Arial" w:hAnsi="Arial" w:cs="Arial"/>
      </w:rPr>
      <w:t xml:space="preserve">Page </w:t>
    </w:r>
    <w:sdt>
      <w:sdtPr>
        <w:rPr>
          <w:rFonts w:ascii="Arial" w:hAnsi="Arial" w:cs="Arial"/>
        </w:rPr>
        <w:id w:val="-1493786459"/>
        <w:docPartObj>
          <w:docPartGallery w:val="Page Numbers (Bottom of Page)"/>
          <w:docPartUnique/>
        </w:docPartObj>
      </w:sdtPr>
      <w:sdtEndPr>
        <w:rPr>
          <w:noProof/>
        </w:rPr>
      </w:sdtEndPr>
      <w:sdtContent>
        <w:r w:rsidRPr="002F4CBD">
          <w:rPr>
            <w:rFonts w:ascii="Arial" w:hAnsi="Arial" w:cs="Arial"/>
          </w:rPr>
          <w:fldChar w:fldCharType="begin"/>
        </w:r>
        <w:r w:rsidRPr="002F4CBD">
          <w:rPr>
            <w:rFonts w:ascii="Arial" w:hAnsi="Arial" w:cs="Arial"/>
          </w:rPr>
          <w:instrText xml:space="preserve"> PAGE   \* MERGEFORMAT </w:instrText>
        </w:r>
        <w:r w:rsidRPr="002F4CBD">
          <w:rPr>
            <w:rFonts w:ascii="Arial" w:hAnsi="Arial" w:cs="Arial"/>
          </w:rPr>
          <w:fldChar w:fldCharType="separate"/>
        </w:r>
        <w:r w:rsidRPr="002F4CBD">
          <w:rPr>
            <w:rFonts w:ascii="Arial" w:hAnsi="Arial" w:cs="Arial"/>
          </w:rPr>
          <w:t>2</w:t>
        </w:r>
        <w:r w:rsidRPr="002F4CBD">
          <w:rPr>
            <w:rFonts w:ascii="Arial" w:hAnsi="Arial" w:cs="Arial"/>
            <w:noProof/>
          </w:rPr>
          <w:fldChar w:fldCharType="end"/>
        </w:r>
      </w:sdtContent>
    </w:sdt>
  </w:p>
  <w:p w14:paraId="574CB0CF" w14:textId="54A370FA" w:rsidR="00892553" w:rsidRDefault="00892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18EF4" w14:textId="77777777" w:rsidR="0072691B" w:rsidRDefault="0072691B" w:rsidP="00892553">
      <w:pPr>
        <w:spacing w:after="0" w:line="240" w:lineRule="auto"/>
      </w:pPr>
      <w:r>
        <w:separator/>
      </w:r>
    </w:p>
  </w:footnote>
  <w:footnote w:type="continuationSeparator" w:id="0">
    <w:p w14:paraId="59DCBFB9" w14:textId="77777777" w:rsidR="0072691B" w:rsidRDefault="0072691B" w:rsidP="0089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87AA" w14:textId="2D92F4C0" w:rsidR="00892553" w:rsidRDefault="00892553">
    <w:pPr>
      <w:pStyle w:val="Header"/>
    </w:pPr>
    <w:r>
      <w:rPr>
        <w:noProof/>
      </w:rPr>
      <mc:AlternateContent>
        <mc:Choice Requires="wps">
          <w:drawing>
            <wp:anchor distT="0" distB="0" distL="114300" distR="114300" simplePos="0" relativeHeight="251660800" behindDoc="0" locked="0" layoutInCell="0" allowOverlap="1" wp14:anchorId="79C43859" wp14:editId="5ED07074">
              <wp:simplePos x="0" y="0"/>
              <wp:positionH relativeFrom="page">
                <wp:posOffset>0</wp:posOffset>
              </wp:positionH>
              <wp:positionV relativeFrom="page">
                <wp:posOffset>190500</wp:posOffset>
              </wp:positionV>
              <wp:extent cx="7560310" cy="252095"/>
              <wp:effectExtent l="0" t="0" r="0" b="14605"/>
              <wp:wrapNone/>
              <wp:docPr id="2" name="MSIPCM2074447c99f1939b14f6b14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E8735" w14:textId="7FF29E82" w:rsidR="00892553" w:rsidRPr="00892553" w:rsidRDefault="00892553" w:rsidP="00892553">
                          <w:pPr>
                            <w:spacing w:after="0"/>
                            <w:jc w:val="center"/>
                            <w:rPr>
                              <w:rFonts w:ascii="Arial" w:hAnsi="Arial" w:cs="Arial"/>
                              <w:color w:val="000000"/>
                              <w:sz w:val="24"/>
                            </w:rPr>
                          </w:pPr>
                          <w:r w:rsidRPr="0089255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C43859" id="_x0000_t202" coordsize="21600,21600" o:spt="202" path="m,l,21600r21600,l21600,xe">
              <v:stroke joinstyle="miter"/>
              <v:path gradientshapeok="t" o:connecttype="rect"/>
            </v:shapetype>
            <v:shape id="MSIPCM2074447c99f1939b14f6b14f"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68E8735" w14:textId="7FF29E82" w:rsidR="00892553" w:rsidRPr="00892553" w:rsidRDefault="00892553" w:rsidP="00892553">
                    <w:pPr>
                      <w:spacing w:after="0"/>
                      <w:jc w:val="center"/>
                      <w:rPr>
                        <w:rFonts w:ascii="Arial" w:hAnsi="Arial" w:cs="Arial"/>
                        <w:color w:val="000000"/>
                        <w:sz w:val="24"/>
                      </w:rPr>
                    </w:pPr>
                    <w:r w:rsidRPr="00892553">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0AC"/>
    <w:multiLevelType w:val="hybridMultilevel"/>
    <w:tmpl w:val="7A9C5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F1678B"/>
    <w:multiLevelType w:val="hybridMultilevel"/>
    <w:tmpl w:val="137A6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F51172"/>
    <w:multiLevelType w:val="hybridMultilevel"/>
    <w:tmpl w:val="11485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3A54CD"/>
    <w:multiLevelType w:val="hybridMultilevel"/>
    <w:tmpl w:val="242C0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26931"/>
    <w:multiLevelType w:val="multilevel"/>
    <w:tmpl w:val="7BE466A2"/>
    <w:lvl w:ilvl="0">
      <w:start w:val="1"/>
      <w:numFmt w:val="decimal"/>
      <w:lvlText w:val="%1.0"/>
      <w:lvlJc w:val="left"/>
      <w:pPr>
        <w:ind w:left="670" w:hanging="670"/>
      </w:pPr>
      <w:rPr>
        <w:rFonts w:hint="default"/>
      </w:rPr>
    </w:lvl>
    <w:lvl w:ilvl="1">
      <w:start w:val="1"/>
      <w:numFmt w:val="decimal"/>
      <w:lvlText w:val="%1.%2"/>
      <w:lvlJc w:val="left"/>
      <w:pPr>
        <w:ind w:left="1390" w:hanging="6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7A77528"/>
    <w:multiLevelType w:val="hybridMultilevel"/>
    <w:tmpl w:val="BDF60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2D0D00"/>
    <w:multiLevelType w:val="hybridMultilevel"/>
    <w:tmpl w:val="F6583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F62B2E"/>
    <w:multiLevelType w:val="hybridMultilevel"/>
    <w:tmpl w:val="67CA44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144358"/>
    <w:multiLevelType w:val="hybridMultilevel"/>
    <w:tmpl w:val="A72CD7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1B3B31"/>
    <w:multiLevelType w:val="hybridMultilevel"/>
    <w:tmpl w:val="E782E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091FB9"/>
    <w:multiLevelType w:val="hybridMultilevel"/>
    <w:tmpl w:val="50AC2EAC"/>
    <w:lvl w:ilvl="0" w:tplc="C92C566E">
      <w:start w:val="1"/>
      <w:numFmt w:val="bullet"/>
      <w:lvlText w:val="•"/>
      <w:lvlJc w:val="left"/>
      <w:pPr>
        <w:tabs>
          <w:tab w:val="num" w:pos="720"/>
        </w:tabs>
        <w:ind w:left="720" w:hanging="360"/>
      </w:pPr>
      <w:rPr>
        <w:rFonts w:ascii="Arial" w:hAnsi="Arial" w:hint="default"/>
      </w:rPr>
    </w:lvl>
    <w:lvl w:ilvl="1" w:tplc="410CFE06" w:tentative="1">
      <w:start w:val="1"/>
      <w:numFmt w:val="bullet"/>
      <w:lvlText w:val="•"/>
      <w:lvlJc w:val="left"/>
      <w:pPr>
        <w:tabs>
          <w:tab w:val="num" w:pos="1440"/>
        </w:tabs>
        <w:ind w:left="1440" w:hanging="360"/>
      </w:pPr>
      <w:rPr>
        <w:rFonts w:ascii="Arial" w:hAnsi="Arial" w:hint="default"/>
      </w:rPr>
    </w:lvl>
    <w:lvl w:ilvl="2" w:tplc="EDC093AA" w:tentative="1">
      <w:start w:val="1"/>
      <w:numFmt w:val="bullet"/>
      <w:lvlText w:val="•"/>
      <w:lvlJc w:val="left"/>
      <w:pPr>
        <w:tabs>
          <w:tab w:val="num" w:pos="2160"/>
        </w:tabs>
        <w:ind w:left="2160" w:hanging="360"/>
      </w:pPr>
      <w:rPr>
        <w:rFonts w:ascii="Arial" w:hAnsi="Arial" w:hint="default"/>
      </w:rPr>
    </w:lvl>
    <w:lvl w:ilvl="3" w:tplc="66CC0C98" w:tentative="1">
      <w:start w:val="1"/>
      <w:numFmt w:val="bullet"/>
      <w:lvlText w:val="•"/>
      <w:lvlJc w:val="left"/>
      <w:pPr>
        <w:tabs>
          <w:tab w:val="num" w:pos="2880"/>
        </w:tabs>
        <w:ind w:left="2880" w:hanging="360"/>
      </w:pPr>
      <w:rPr>
        <w:rFonts w:ascii="Arial" w:hAnsi="Arial" w:hint="default"/>
      </w:rPr>
    </w:lvl>
    <w:lvl w:ilvl="4" w:tplc="93441CE4" w:tentative="1">
      <w:start w:val="1"/>
      <w:numFmt w:val="bullet"/>
      <w:lvlText w:val="•"/>
      <w:lvlJc w:val="left"/>
      <w:pPr>
        <w:tabs>
          <w:tab w:val="num" w:pos="3600"/>
        </w:tabs>
        <w:ind w:left="3600" w:hanging="360"/>
      </w:pPr>
      <w:rPr>
        <w:rFonts w:ascii="Arial" w:hAnsi="Arial" w:hint="default"/>
      </w:rPr>
    </w:lvl>
    <w:lvl w:ilvl="5" w:tplc="BCFCB186" w:tentative="1">
      <w:start w:val="1"/>
      <w:numFmt w:val="bullet"/>
      <w:lvlText w:val="•"/>
      <w:lvlJc w:val="left"/>
      <w:pPr>
        <w:tabs>
          <w:tab w:val="num" w:pos="4320"/>
        </w:tabs>
        <w:ind w:left="4320" w:hanging="360"/>
      </w:pPr>
      <w:rPr>
        <w:rFonts w:ascii="Arial" w:hAnsi="Arial" w:hint="default"/>
      </w:rPr>
    </w:lvl>
    <w:lvl w:ilvl="6" w:tplc="D8223948" w:tentative="1">
      <w:start w:val="1"/>
      <w:numFmt w:val="bullet"/>
      <w:lvlText w:val="•"/>
      <w:lvlJc w:val="left"/>
      <w:pPr>
        <w:tabs>
          <w:tab w:val="num" w:pos="5040"/>
        </w:tabs>
        <w:ind w:left="5040" w:hanging="360"/>
      </w:pPr>
      <w:rPr>
        <w:rFonts w:ascii="Arial" w:hAnsi="Arial" w:hint="default"/>
      </w:rPr>
    </w:lvl>
    <w:lvl w:ilvl="7" w:tplc="0274915A" w:tentative="1">
      <w:start w:val="1"/>
      <w:numFmt w:val="bullet"/>
      <w:lvlText w:val="•"/>
      <w:lvlJc w:val="left"/>
      <w:pPr>
        <w:tabs>
          <w:tab w:val="num" w:pos="5760"/>
        </w:tabs>
        <w:ind w:left="5760" w:hanging="360"/>
      </w:pPr>
      <w:rPr>
        <w:rFonts w:ascii="Arial" w:hAnsi="Arial" w:hint="default"/>
      </w:rPr>
    </w:lvl>
    <w:lvl w:ilvl="8" w:tplc="B6BE28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7939CF"/>
    <w:multiLevelType w:val="hybridMultilevel"/>
    <w:tmpl w:val="D5EEB9C0"/>
    <w:lvl w:ilvl="0" w:tplc="0C090003">
      <w:start w:val="1"/>
      <w:numFmt w:val="bullet"/>
      <w:lvlText w:val="o"/>
      <w:lvlJc w:val="left"/>
      <w:pPr>
        <w:ind w:left="770" w:hanging="360"/>
      </w:pPr>
      <w:rPr>
        <w:rFonts w:ascii="Courier New" w:hAnsi="Courier New" w:cs="Courier New"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2" w15:restartNumberingAfterBreak="0">
    <w:nsid w:val="5EB46819"/>
    <w:multiLevelType w:val="hybridMultilevel"/>
    <w:tmpl w:val="BAD8A4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47942FD"/>
    <w:multiLevelType w:val="hybridMultilevel"/>
    <w:tmpl w:val="06C2BA58"/>
    <w:lvl w:ilvl="0" w:tplc="23BC6E68">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E504D7"/>
    <w:multiLevelType w:val="hybridMultilevel"/>
    <w:tmpl w:val="BA108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250BD4"/>
    <w:multiLevelType w:val="hybridMultilevel"/>
    <w:tmpl w:val="DC8C91B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534BC7"/>
    <w:multiLevelType w:val="hybridMultilevel"/>
    <w:tmpl w:val="AD78507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D1C7F52"/>
    <w:multiLevelType w:val="multilevel"/>
    <w:tmpl w:val="9F9C8F72"/>
    <w:lvl w:ilvl="0">
      <w:start w:val="3"/>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F497566"/>
    <w:multiLevelType w:val="hybridMultilevel"/>
    <w:tmpl w:val="39B64CAA"/>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304770921">
    <w:abstractNumId w:val="9"/>
  </w:num>
  <w:num w:numId="2" w16cid:durableId="1755202498">
    <w:abstractNumId w:val="7"/>
  </w:num>
  <w:num w:numId="3" w16cid:durableId="1829202664">
    <w:abstractNumId w:val="2"/>
  </w:num>
  <w:num w:numId="4" w16cid:durableId="1072695412">
    <w:abstractNumId w:val="0"/>
  </w:num>
  <w:num w:numId="5" w16cid:durableId="956445019">
    <w:abstractNumId w:val="6"/>
  </w:num>
  <w:num w:numId="6" w16cid:durableId="105470439">
    <w:abstractNumId w:val="8"/>
  </w:num>
  <w:num w:numId="7" w16cid:durableId="1519731543">
    <w:abstractNumId w:val="5"/>
  </w:num>
  <w:num w:numId="8" w16cid:durableId="747846642">
    <w:abstractNumId w:val="14"/>
  </w:num>
  <w:num w:numId="9" w16cid:durableId="2044944028">
    <w:abstractNumId w:val="12"/>
  </w:num>
  <w:num w:numId="10" w16cid:durableId="1750151634">
    <w:abstractNumId w:val="1"/>
  </w:num>
  <w:num w:numId="11" w16cid:durableId="153223553">
    <w:abstractNumId w:val="11"/>
  </w:num>
  <w:num w:numId="12" w16cid:durableId="1838418977">
    <w:abstractNumId w:val="15"/>
  </w:num>
  <w:num w:numId="13" w16cid:durableId="1863086784">
    <w:abstractNumId w:val="18"/>
  </w:num>
  <w:num w:numId="14" w16cid:durableId="1571696136">
    <w:abstractNumId w:val="4"/>
  </w:num>
  <w:num w:numId="15" w16cid:durableId="207958307">
    <w:abstractNumId w:val="10"/>
  </w:num>
  <w:num w:numId="16" w16cid:durableId="1029573489">
    <w:abstractNumId w:val="3"/>
  </w:num>
  <w:num w:numId="17" w16cid:durableId="604508284">
    <w:abstractNumId w:val="13"/>
  </w:num>
  <w:num w:numId="18" w16cid:durableId="1421486479">
    <w:abstractNumId w:val="17"/>
  </w:num>
  <w:num w:numId="19" w16cid:durableId="842941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53"/>
    <w:rsid w:val="000003E3"/>
    <w:rsid w:val="0000239C"/>
    <w:rsid w:val="00002D24"/>
    <w:rsid w:val="000064DE"/>
    <w:rsid w:val="000135BB"/>
    <w:rsid w:val="00014D8E"/>
    <w:rsid w:val="0001653D"/>
    <w:rsid w:val="00017B1E"/>
    <w:rsid w:val="0002031C"/>
    <w:rsid w:val="0002249B"/>
    <w:rsid w:val="00022607"/>
    <w:rsid w:val="00022DA3"/>
    <w:rsid w:val="00027101"/>
    <w:rsid w:val="000275CF"/>
    <w:rsid w:val="00031B8B"/>
    <w:rsid w:val="00031C47"/>
    <w:rsid w:val="00035BB8"/>
    <w:rsid w:val="00042AAF"/>
    <w:rsid w:val="00045485"/>
    <w:rsid w:val="00045E27"/>
    <w:rsid w:val="00052286"/>
    <w:rsid w:val="00053332"/>
    <w:rsid w:val="00054F7C"/>
    <w:rsid w:val="000552A9"/>
    <w:rsid w:val="00060343"/>
    <w:rsid w:val="00061F70"/>
    <w:rsid w:val="000624CF"/>
    <w:rsid w:val="00062A4E"/>
    <w:rsid w:val="00065FD1"/>
    <w:rsid w:val="00066616"/>
    <w:rsid w:val="000677E9"/>
    <w:rsid w:val="0007431E"/>
    <w:rsid w:val="000744AE"/>
    <w:rsid w:val="00074A7E"/>
    <w:rsid w:val="00074AD3"/>
    <w:rsid w:val="00075231"/>
    <w:rsid w:val="00076838"/>
    <w:rsid w:val="00076900"/>
    <w:rsid w:val="0007792E"/>
    <w:rsid w:val="000810D4"/>
    <w:rsid w:val="00083BDD"/>
    <w:rsid w:val="00083CB3"/>
    <w:rsid w:val="00084F35"/>
    <w:rsid w:val="00090A0C"/>
    <w:rsid w:val="00092880"/>
    <w:rsid w:val="00092975"/>
    <w:rsid w:val="00093F69"/>
    <w:rsid w:val="000A0609"/>
    <w:rsid w:val="000A0655"/>
    <w:rsid w:val="000A0C83"/>
    <w:rsid w:val="000A17A5"/>
    <w:rsid w:val="000A2231"/>
    <w:rsid w:val="000A2EBC"/>
    <w:rsid w:val="000A4796"/>
    <w:rsid w:val="000A5865"/>
    <w:rsid w:val="000A6AFD"/>
    <w:rsid w:val="000A7109"/>
    <w:rsid w:val="000A73C4"/>
    <w:rsid w:val="000B3465"/>
    <w:rsid w:val="000B53E1"/>
    <w:rsid w:val="000B5789"/>
    <w:rsid w:val="000C0A87"/>
    <w:rsid w:val="000C1250"/>
    <w:rsid w:val="000C20CC"/>
    <w:rsid w:val="000C5E3B"/>
    <w:rsid w:val="000D1F3A"/>
    <w:rsid w:val="000D2CDB"/>
    <w:rsid w:val="000D36CA"/>
    <w:rsid w:val="000D46A1"/>
    <w:rsid w:val="000D5E94"/>
    <w:rsid w:val="000E37F7"/>
    <w:rsid w:val="000E59E3"/>
    <w:rsid w:val="000F19BE"/>
    <w:rsid w:val="000F3D5E"/>
    <w:rsid w:val="000F6E30"/>
    <w:rsid w:val="000F7730"/>
    <w:rsid w:val="000F7F2E"/>
    <w:rsid w:val="00101BC0"/>
    <w:rsid w:val="001070C7"/>
    <w:rsid w:val="0011585D"/>
    <w:rsid w:val="0012212A"/>
    <w:rsid w:val="001223F3"/>
    <w:rsid w:val="00124286"/>
    <w:rsid w:val="00125826"/>
    <w:rsid w:val="00127766"/>
    <w:rsid w:val="00127C6A"/>
    <w:rsid w:val="001304E8"/>
    <w:rsid w:val="00131DC2"/>
    <w:rsid w:val="00133DD1"/>
    <w:rsid w:val="00136871"/>
    <w:rsid w:val="00137008"/>
    <w:rsid w:val="00142B4E"/>
    <w:rsid w:val="00143596"/>
    <w:rsid w:val="001465CE"/>
    <w:rsid w:val="00146816"/>
    <w:rsid w:val="00150424"/>
    <w:rsid w:val="0015071E"/>
    <w:rsid w:val="00152D85"/>
    <w:rsid w:val="0015712C"/>
    <w:rsid w:val="00157E45"/>
    <w:rsid w:val="00157EF8"/>
    <w:rsid w:val="00160471"/>
    <w:rsid w:val="00161CE9"/>
    <w:rsid w:val="001634FE"/>
    <w:rsid w:val="001651DD"/>
    <w:rsid w:val="0017018C"/>
    <w:rsid w:val="00172306"/>
    <w:rsid w:val="0017588C"/>
    <w:rsid w:val="00176D45"/>
    <w:rsid w:val="00176DF6"/>
    <w:rsid w:val="00177715"/>
    <w:rsid w:val="00177DC9"/>
    <w:rsid w:val="001802A8"/>
    <w:rsid w:val="00183D9E"/>
    <w:rsid w:val="00185221"/>
    <w:rsid w:val="00187CB0"/>
    <w:rsid w:val="00195648"/>
    <w:rsid w:val="00196D75"/>
    <w:rsid w:val="00197330"/>
    <w:rsid w:val="001A1994"/>
    <w:rsid w:val="001A5E39"/>
    <w:rsid w:val="001A7284"/>
    <w:rsid w:val="001A7810"/>
    <w:rsid w:val="001B268D"/>
    <w:rsid w:val="001B5501"/>
    <w:rsid w:val="001B5569"/>
    <w:rsid w:val="001B5C53"/>
    <w:rsid w:val="001C0718"/>
    <w:rsid w:val="001D2327"/>
    <w:rsid w:val="001D3E15"/>
    <w:rsid w:val="001D3E18"/>
    <w:rsid w:val="001D4450"/>
    <w:rsid w:val="001D6744"/>
    <w:rsid w:val="001E1000"/>
    <w:rsid w:val="001E141E"/>
    <w:rsid w:val="001E4E29"/>
    <w:rsid w:val="001E7938"/>
    <w:rsid w:val="001F1E48"/>
    <w:rsid w:val="001F62D5"/>
    <w:rsid w:val="001F6A72"/>
    <w:rsid w:val="001F6C90"/>
    <w:rsid w:val="001F6CD1"/>
    <w:rsid w:val="00200C4D"/>
    <w:rsid w:val="00200EB1"/>
    <w:rsid w:val="002014C2"/>
    <w:rsid w:val="00203044"/>
    <w:rsid w:val="0020410A"/>
    <w:rsid w:val="00205CEF"/>
    <w:rsid w:val="002073F4"/>
    <w:rsid w:val="002076D5"/>
    <w:rsid w:val="00210C04"/>
    <w:rsid w:val="0021238E"/>
    <w:rsid w:val="00215EDE"/>
    <w:rsid w:val="00216D93"/>
    <w:rsid w:val="00217520"/>
    <w:rsid w:val="00217B92"/>
    <w:rsid w:val="00220889"/>
    <w:rsid w:val="002215D5"/>
    <w:rsid w:val="00221ACF"/>
    <w:rsid w:val="00224E43"/>
    <w:rsid w:val="00230BD0"/>
    <w:rsid w:val="00232FAC"/>
    <w:rsid w:val="00234CDA"/>
    <w:rsid w:val="00235DCB"/>
    <w:rsid w:val="00240225"/>
    <w:rsid w:val="00240C9C"/>
    <w:rsid w:val="0024257B"/>
    <w:rsid w:val="002438EB"/>
    <w:rsid w:val="00244E17"/>
    <w:rsid w:val="00246D66"/>
    <w:rsid w:val="00246FF8"/>
    <w:rsid w:val="00247F60"/>
    <w:rsid w:val="00255D4C"/>
    <w:rsid w:val="00255D67"/>
    <w:rsid w:val="00255FE7"/>
    <w:rsid w:val="00256D19"/>
    <w:rsid w:val="002574F5"/>
    <w:rsid w:val="0025750C"/>
    <w:rsid w:val="00265CE1"/>
    <w:rsid w:val="00271C2C"/>
    <w:rsid w:val="0027579D"/>
    <w:rsid w:val="002779AD"/>
    <w:rsid w:val="00277BB5"/>
    <w:rsid w:val="002822EC"/>
    <w:rsid w:val="00282656"/>
    <w:rsid w:val="002830BF"/>
    <w:rsid w:val="00287D79"/>
    <w:rsid w:val="00291CA9"/>
    <w:rsid w:val="00292258"/>
    <w:rsid w:val="002938AC"/>
    <w:rsid w:val="00295534"/>
    <w:rsid w:val="0029611F"/>
    <w:rsid w:val="002A0687"/>
    <w:rsid w:val="002A2ECD"/>
    <w:rsid w:val="002B008C"/>
    <w:rsid w:val="002B07E8"/>
    <w:rsid w:val="002B155A"/>
    <w:rsid w:val="002B3211"/>
    <w:rsid w:val="002B440C"/>
    <w:rsid w:val="002B618E"/>
    <w:rsid w:val="002B70A0"/>
    <w:rsid w:val="002B7AF2"/>
    <w:rsid w:val="002C3581"/>
    <w:rsid w:val="002C5BD7"/>
    <w:rsid w:val="002E0FA1"/>
    <w:rsid w:val="002E2273"/>
    <w:rsid w:val="002E4384"/>
    <w:rsid w:val="002E536F"/>
    <w:rsid w:val="002E5944"/>
    <w:rsid w:val="002E74A3"/>
    <w:rsid w:val="002E798D"/>
    <w:rsid w:val="002E7E40"/>
    <w:rsid w:val="002F1170"/>
    <w:rsid w:val="002F2119"/>
    <w:rsid w:val="002F4160"/>
    <w:rsid w:val="002F4CBD"/>
    <w:rsid w:val="002F59B6"/>
    <w:rsid w:val="002F5A16"/>
    <w:rsid w:val="002F6CCC"/>
    <w:rsid w:val="00302458"/>
    <w:rsid w:val="00302B26"/>
    <w:rsid w:val="00304263"/>
    <w:rsid w:val="00304F21"/>
    <w:rsid w:val="00306F9A"/>
    <w:rsid w:val="003074AF"/>
    <w:rsid w:val="0031029D"/>
    <w:rsid w:val="00310861"/>
    <w:rsid w:val="00321F39"/>
    <w:rsid w:val="00325B91"/>
    <w:rsid w:val="00326128"/>
    <w:rsid w:val="0033026C"/>
    <w:rsid w:val="00334FE5"/>
    <w:rsid w:val="00340B34"/>
    <w:rsid w:val="0034254B"/>
    <w:rsid w:val="00342D2D"/>
    <w:rsid w:val="00344A7C"/>
    <w:rsid w:val="00345087"/>
    <w:rsid w:val="003458D9"/>
    <w:rsid w:val="003459F5"/>
    <w:rsid w:val="00345C8E"/>
    <w:rsid w:val="003512BF"/>
    <w:rsid w:val="0035138B"/>
    <w:rsid w:val="00360203"/>
    <w:rsid w:val="00361A15"/>
    <w:rsid w:val="00361B5D"/>
    <w:rsid w:val="00363007"/>
    <w:rsid w:val="003637D0"/>
    <w:rsid w:val="003648BB"/>
    <w:rsid w:val="00365111"/>
    <w:rsid w:val="00365965"/>
    <w:rsid w:val="003661C0"/>
    <w:rsid w:val="00366E33"/>
    <w:rsid w:val="00370034"/>
    <w:rsid w:val="00371F53"/>
    <w:rsid w:val="00373B40"/>
    <w:rsid w:val="00373E53"/>
    <w:rsid w:val="00381A90"/>
    <w:rsid w:val="003821FB"/>
    <w:rsid w:val="00386A00"/>
    <w:rsid w:val="00390F2D"/>
    <w:rsid w:val="003957D8"/>
    <w:rsid w:val="00396C64"/>
    <w:rsid w:val="003A1758"/>
    <w:rsid w:val="003A21DA"/>
    <w:rsid w:val="003A272C"/>
    <w:rsid w:val="003A2918"/>
    <w:rsid w:val="003A34EA"/>
    <w:rsid w:val="003A536D"/>
    <w:rsid w:val="003A5B76"/>
    <w:rsid w:val="003A64D2"/>
    <w:rsid w:val="003B0FE9"/>
    <w:rsid w:val="003B293F"/>
    <w:rsid w:val="003B56E8"/>
    <w:rsid w:val="003B5879"/>
    <w:rsid w:val="003B75E3"/>
    <w:rsid w:val="003B7D0D"/>
    <w:rsid w:val="003C05EE"/>
    <w:rsid w:val="003D04C7"/>
    <w:rsid w:val="003D630A"/>
    <w:rsid w:val="003E195F"/>
    <w:rsid w:val="003E31E1"/>
    <w:rsid w:val="003E3686"/>
    <w:rsid w:val="003E6453"/>
    <w:rsid w:val="003F2EAB"/>
    <w:rsid w:val="003F56D3"/>
    <w:rsid w:val="003F7BFD"/>
    <w:rsid w:val="00400200"/>
    <w:rsid w:val="00400258"/>
    <w:rsid w:val="0040051F"/>
    <w:rsid w:val="00401437"/>
    <w:rsid w:val="00401FEA"/>
    <w:rsid w:val="00402A5C"/>
    <w:rsid w:val="004033E9"/>
    <w:rsid w:val="004059FC"/>
    <w:rsid w:val="00405C6A"/>
    <w:rsid w:val="004076C5"/>
    <w:rsid w:val="00414055"/>
    <w:rsid w:val="00421416"/>
    <w:rsid w:val="00422D8C"/>
    <w:rsid w:val="0043007E"/>
    <w:rsid w:val="00432EE7"/>
    <w:rsid w:val="00434A1C"/>
    <w:rsid w:val="004365C5"/>
    <w:rsid w:val="0043667A"/>
    <w:rsid w:val="0043705B"/>
    <w:rsid w:val="00441D79"/>
    <w:rsid w:val="0044249A"/>
    <w:rsid w:val="00451A29"/>
    <w:rsid w:val="00451CE9"/>
    <w:rsid w:val="00452F6B"/>
    <w:rsid w:val="00454A60"/>
    <w:rsid w:val="00454D9A"/>
    <w:rsid w:val="004559FB"/>
    <w:rsid w:val="004571B8"/>
    <w:rsid w:val="00462703"/>
    <w:rsid w:val="004661FE"/>
    <w:rsid w:val="00471CE5"/>
    <w:rsid w:val="00472BD9"/>
    <w:rsid w:val="00484281"/>
    <w:rsid w:val="004876D2"/>
    <w:rsid w:val="00490799"/>
    <w:rsid w:val="00490CD8"/>
    <w:rsid w:val="00491582"/>
    <w:rsid w:val="00492445"/>
    <w:rsid w:val="0049280C"/>
    <w:rsid w:val="00493585"/>
    <w:rsid w:val="0049377A"/>
    <w:rsid w:val="00493B5D"/>
    <w:rsid w:val="00493BA0"/>
    <w:rsid w:val="004948F6"/>
    <w:rsid w:val="004957AA"/>
    <w:rsid w:val="004A0373"/>
    <w:rsid w:val="004A0997"/>
    <w:rsid w:val="004A0FE2"/>
    <w:rsid w:val="004A1045"/>
    <w:rsid w:val="004A3CF9"/>
    <w:rsid w:val="004A5245"/>
    <w:rsid w:val="004A598A"/>
    <w:rsid w:val="004A5CFE"/>
    <w:rsid w:val="004B2BFA"/>
    <w:rsid w:val="004B3331"/>
    <w:rsid w:val="004B564E"/>
    <w:rsid w:val="004B57FA"/>
    <w:rsid w:val="004C07D4"/>
    <w:rsid w:val="004C229D"/>
    <w:rsid w:val="004C6C30"/>
    <w:rsid w:val="004D2208"/>
    <w:rsid w:val="004D3F2A"/>
    <w:rsid w:val="004D4287"/>
    <w:rsid w:val="004D560E"/>
    <w:rsid w:val="004D5947"/>
    <w:rsid w:val="004D5CE6"/>
    <w:rsid w:val="004E0134"/>
    <w:rsid w:val="004E26A4"/>
    <w:rsid w:val="004E3976"/>
    <w:rsid w:val="004E69CD"/>
    <w:rsid w:val="004E73F6"/>
    <w:rsid w:val="004F1626"/>
    <w:rsid w:val="004F204D"/>
    <w:rsid w:val="004F3207"/>
    <w:rsid w:val="004F32CB"/>
    <w:rsid w:val="004F3D48"/>
    <w:rsid w:val="004F5D28"/>
    <w:rsid w:val="004F6961"/>
    <w:rsid w:val="00500669"/>
    <w:rsid w:val="005008D9"/>
    <w:rsid w:val="00500F79"/>
    <w:rsid w:val="00503564"/>
    <w:rsid w:val="00505950"/>
    <w:rsid w:val="005062F5"/>
    <w:rsid w:val="00507E7A"/>
    <w:rsid w:val="0051196B"/>
    <w:rsid w:val="005130B5"/>
    <w:rsid w:val="0051625B"/>
    <w:rsid w:val="00520047"/>
    <w:rsid w:val="0052049F"/>
    <w:rsid w:val="00520613"/>
    <w:rsid w:val="0052344C"/>
    <w:rsid w:val="005244A0"/>
    <w:rsid w:val="00527316"/>
    <w:rsid w:val="00527599"/>
    <w:rsid w:val="00527B3E"/>
    <w:rsid w:val="00531ED3"/>
    <w:rsid w:val="00533720"/>
    <w:rsid w:val="005343AE"/>
    <w:rsid w:val="00535686"/>
    <w:rsid w:val="00535829"/>
    <w:rsid w:val="00536E3B"/>
    <w:rsid w:val="00542181"/>
    <w:rsid w:val="00542F21"/>
    <w:rsid w:val="0054302C"/>
    <w:rsid w:val="00543918"/>
    <w:rsid w:val="0055347A"/>
    <w:rsid w:val="00561FAA"/>
    <w:rsid w:val="00562434"/>
    <w:rsid w:val="00566A13"/>
    <w:rsid w:val="005673CC"/>
    <w:rsid w:val="00570A24"/>
    <w:rsid w:val="00577A05"/>
    <w:rsid w:val="00581568"/>
    <w:rsid w:val="00582C31"/>
    <w:rsid w:val="00583A86"/>
    <w:rsid w:val="005864CD"/>
    <w:rsid w:val="00591BBA"/>
    <w:rsid w:val="00592052"/>
    <w:rsid w:val="005940EB"/>
    <w:rsid w:val="00594CE7"/>
    <w:rsid w:val="00596626"/>
    <w:rsid w:val="00597D2F"/>
    <w:rsid w:val="00597F9F"/>
    <w:rsid w:val="005A3B58"/>
    <w:rsid w:val="005A456E"/>
    <w:rsid w:val="005C1711"/>
    <w:rsid w:val="005C2902"/>
    <w:rsid w:val="005D2CEF"/>
    <w:rsid w:val="005D606B"/>
    <w:rsid w:val="005D7F63"/>
    <w:rsid w:val="005E0126"/>
    <w:rsid w:val="005E0E90"/>
    <w:rsid w:val="005E16C9"/>
    <w:rsid w:val="005E1AD4"/>
    <w:rsid w:val="005E388D"/>
    <w:rsid w:val="005E4132"/>
    <w:rsid w:val="005E489F"/>
    <w:rsid w:val="005E4DE9"/>
    <w:rsid w:val="005E58BB"/>
    <w:rsid w:val="005F2B75"/>
    <w:rsid w:val="005F3B5A"/>
    <w:rsid w:val="00600ACC"/>
    <w:rsid w:val="00602107"/>
    <w:rsid w:val="00602D72"/>
    <w:rsid w:val="00603CF0"/>
    <w:rsid w:val="0060536E"/>
    <w:rsid w:val="006103C4"/>
    <w:rsid w:val="00610C1E"/>
    <w:rsid w:val="00613278"/>
    <w:rsid w:val="0061510A"/>
    <w:rsid w:val="00615804"/>
    <w:rsid w:val="0062034B"/>
    <w:rsid w:val="0062086B"/>
    <w:rsid w:val="006220CB"/>
    <w:rsid w:val="0062255E"/>
    <w:rsid w:val="006225A9"/>
    <w:rsid w:val="00625410"/>
    <w:rsid w:val="00626CF8"/>
    <w:rsid w:val="006275F7"/>
    <w:rsid w:val="00632623"/>
    <w:rsid w:val="00633AA7"/>
    <w:rsid w:val="006365EE"/>
    <w:rsid w:val="00636BA8"/>
    <w:rsid w:val="00640BBD"/>
    <w:rsid w:val="00642416"/>
    <w:rsid w:val="006447B6"/>
    <w:rsid w:val="00653C8E"/>
    <w:rsid w:val="00656ACE"/>
    <w:rsid w:val="00662991"/>
    <w:rsid w:val="00663C23"/>
    <w:rsid w:val="00663F68"/>
    <w:rsid w:val="006643FB"/>
    <w:rsid w:val="006653A5"/>
    <w:rsid w:val="00665CED"/>
    <w:rsid w:val="00666135"/>
    <w:rsid w:val="006668D3"/>
    <w:rsid w:val="0066736D"/>
    <w:rsid w:val="00667675"/>
    <w:rsid w:val="00667EC6"/>
    <w:rsid w:val="00671D51"/>
    <w:rsid w:val="00676352"/>
    <w:rsid w:val="006774D3"/>
    <w:rsid w:val="0068271A"/>
    <w:rsid w:val="00687E15"/>
    <w:rsid w:val="00691AAB"/>
    <w:rsid w:val="00693CDB"/>
    <w:rsid w:val="0069415A"/>
    <w:rsid w:val="0069511E"/>
    <w:rsid w:val="006A35C4"/>
    <w:rsid w:val="006A4977"/>
    <w:rsid w:val="006A607C"/>
    <w:rsid w:val="006A6E2B"/>
    <w:rsid w:val="006A76DF"/>
    <w:rsid w:val="006A79FD"/>
    <w:rsid w:val="006B0177"/>
    <w:rsid w:val="006B07D6"/>
    <w:rsid w:val="006B4A2C"/>
    <w:rsid w:val="006B4F04"/>
    <w:rsid w:val="006B70AB"/>
    <w:rsid w:val="006C069B"/>
    <w:rsid w:val="006C0730"/>
    <w:rsid w:val="006C39C6"/>
    <w:rsid w:val="006C45E0"/>
    <w:rsid w:val="006C4E7A"/>
    <w:rsid w:val="006C5190"/>
    <w:rsid w:val="006C58DB"/>
    <w:rsid w:val="006C59A8"/>
    <w:rsid w:val="006C7A16"/>
    <w:rsid w:val="006D09E4"/>
    <w:rsid w:val="006D1077"/>
    <w:rsid w:val="006D2B2B"/>
    <w:rsid w:val="006D3D29"/>
    <w:rsid w:val="006E12B1"/>
    <w:rsid w:val="006E338F"/>
    <w:rsid w:val="006E5B6C"/>
    <w:rsid w:val="006E6A98"/>
    <w:rsid w:val="006F06ED"/>
    <w:rsid w:val="006F14D1"/>
    <w:rsid w:val="006F2B0A"/>
    <w:rsid w:val="006F3270"/>
    <w:rsid w:val="006F47EC"/>
    <w:rsid w:val="00700418"/>
    <w:rsid w:val="00701220"/>
    <w:rsid w:val="00701DA8"/>
    <w:rsid w:val="0071679E"/>
    <w:rsid w:val="00720DA4"/>
    <w:rsid w:val="00720E9A"/>
    <w:rsid w:val="00720FBA"/>
    <w:rsid w:val="0072376D"/>
    <w:rsid w:val="00724FB6"/>
    <w:rsid w:val="00725578"/>
    <w:rsid w:val="0072691B"/>
    <w:rsid w:val="0073032A"/>
    <w:rsid w:val="00732FF7"/>
    <w:rsid w:val="00733D63"/>
    <w:rsid w:val="00735181"/>
    <w:rsid w:val="00736199"/>
    <w:rsid w:val="00736F72"/>
    <w:rsid w:val="00744163"/>
    <w:rsid w:val="00745D67"/>
    <w:rsid w:val="00750D7D"/>
    <w:rsid w:val="00751529"/>
    <w:rsid w:val="0075441E"/>
    <w:rsid w:val="0075539D"/>
    <w:rsid w:val="00755523"/>
    <w:rsid w:val="00755F87"/>
    <w:rsid w:val="007615D9"/>
    <w:rsid w:val="007617D8"/>
    <w:rsid w:val="00767891"/>
    <w:rsid w:val="00770F28"/>
    <w:rsid w:val="0077474D"/>
    <w:rsid w:val="00777756"/>
    <w:rsid w:val="00780C1D"/>
    <w:rsid w:val="007814F4"/>
    <w:rsid w:val="007901B5"/>
    <w:rsid w:val="00792522"/>
    <w:rsid w:val="007932E9"/>
    <w:rsid w:val="00797C18"/>
    <w:rsid w:val="007A02C2"/>
    <w:rsid w:val="007A10EA"/>
    <w:rsid w:val="007A24EE"/>
    <w:rsid w:val="007A5237"/>
    <w:rsid w:val="007B0413"/>
    <w:rsid w:val="007B16FC"/>
    <w:rsid w:val="007B1903"/>
    <w:rsid w:val="007B2391"/>
    <w:rsid w:val="007B25F6"/>
    <w:rsid w:val="007B3C31"/>
    <w:rsid w:val="007C3155"/>
    <w:rsid w:val="007C32B1"/>
    <w:rsid w:val="007C3776"/>
    <w:rsid w:val="007C3DBF"/>
    <w:rsid w:val="007C4ADF"/>
    <w:rsid w:val="007C5884"/>
    <w:rsid w:val="007C5E52"/>
    <w:rsid w:val="007C6E6B"/>
    <w:rsid w:val="007C709C"/>
    <w:rsid w:val="007D036A"/>
    <w:rsid w:val="007D0BE1"/>
    <w:rsid w:val="007D1334"/>
    <w:rsid w:val="007D3A90"/>
    <w:rsid w:val="007D7145"/>
    <w:rsid w:val="007E0848"/>
    <w:rsid w:val="007E0B6E"/>
    <w:rsid w:val="007E2432"/>
    <w:rsid w:val="007E2F92"/>
    <w:rsid w:val="007E328B"/>
    <w:rsid w:val="007E481E"/>
    <w:rsid w:val="007E487A"/>
    <w:rsid w:val="007E6596"/>
    <w:rsid w:val="007E7A68"/>
    <w:rsid w:val="007F1542"/>
    <w:rsid w:val="007F16BB"/>
    <w:rsid w:val="007F2422"/>
    <w:rsid w:val="007F2C55"/>
    <w:rsid w:val="007F4606"/>
    <w:rsid w:val="00802ED1"/>
    <w:rsid w:val="00803953"/>
    <w:rsid w:val="0080585D"/>
    <w:rsid w:val="00806248"/>
    <w:rsid w:val="00806FDB"/>
    <w:rsid w:val="00810D79"/>
    <w:rsid w:val="0081248A"/>
    <w:rsid w:val="0081657D"/>
    <w:rsid w:val="00816EAA"/>
    <w:rsid w:val="00817204"/>
    <w:rsid w:val="0082694A"/>
    <w:rsid w:val="00826BAF"/>
    <w:rsid w:val="00827CE7"/>
    <w:rsid w:val="00830F47"/>
    <w:rsid w:val="00831639"/>
    <w:rsid w:val="00833752"/>
    <w:rsid w:val="00840602"/>
    <w:rsid w:val="00847036"/>
    <w:rsid w:val="00847437"/>
    <w:rsid w:val="00847AC2"/>
    <w:rsid w:val="00850DDF"/>
    <w:rsid w:val="00852639"/>
    <w:rsid w:val="0085353B"/>
    <w:rsid w:val="00853A68"/>
    <w:rsid w:val="00860A37"/>
    <w:rsid w:val="0086429C"/>
    <w:rsid w:val="00867A65"/>
    <w:rsid w:val="00867FE1"/>
    <w:rsid w:val="008717E7"/>
    <w:rsid w:val="00872B90"/>
    <w:rsid w:val="00872CD2"/>
    <w:rsid w:val="0087330D"/>
    <w:rsid w:val="0087336E"/>
    <w:rsid w:val="00875D84"/>
    <w:rsid w:val="008761C3"/>
    <w:rsid w:val="008763D6"/>
    <w:rsid w:val="00881C06"/>
    <w:rsid w:val="008856AB"/>
    <w:rsid w:val="008870EE"/>
    <w:rsid w:val="00892553"/>
    <w:rsid w:val="008951E1"/>
    <w:rsid w:val="00895CA4"/>
    <w:rsid w:val="00897084"/>
    <w:rsid w:val="008A301F"/>
    <w:rsid w:val="008A6DC4"/>
    <w:rsid w:val="008B0E5A"/>
    <w:rsid w:val="008B1796"/>
    <w:rsid w:val="008B2DEA"/>
    <w:rsid w:val="008B41E8"/>
    <w:rsid w:val="008C21C4"/>
    <w:rsid w:val="008C3C33"/>
    <w:rsid w:val="008C5615"/>
    <w:rsid w:val="008C57F1"/>
    <w:rsid w:val="008C5840"/>
    <w:rsid w:val="008C6E2D"/>
    <w:rsid w:val="008C741D"/>
    <w:rsid w:val="008D478F"/>
    <w:rsid w:val="008D5263"/>
    <w:rsid w:val="008D76B4"/>
    <w:rsid w:val="008D7AFF"/>
    <w:rsid w:val="008E1756"/>
    <w:rsid w:val="008E1A9C"/>
    <w:rsid w:val="008E3164"/>
    <w:rsid w:val="008E3EB9"/>
    <w:rsid w:val="008E444C"/>
    <w:rsid w:val="008E52AF"/>
    <w:rsid w:val="008F119F"/>
    <w:rsid w:val="008F1245"/>
    <w:rsid w:val="008F22CC"/>
    <w:rsid w:val="008F22F6"/>
    <w:rsid w:val="008F2ABF"/>
    <w:rsid w:val="008F415A"/>
    <w:rsid w:val="008F4A76"/>
    <w:rsid w:val="008F56BD"/>
    <w:rsid w:val="008F758C"/>
    <w:rsid w:val="009005B3"/>
    <w:rsid w:val="00900BE1"/>
    <w:rsid w:val="00910F60"/>
    <w:rsid w:val="0091189D"/>
    <w:rsid w:val="00912691"/>
    <w:rsid w:val="00912BC8"/>
    <w:rsid w:val="009143AD"/>
    <w:rsid w:val="0091567D"/>
    <w:rsid w:val="00916F0A"/>
    <w:rsid w:val="00920467"/>
    <w:rsid w:val="00920FA3"/>
    <w:rsid w:val="00922286"/>
    <w:rsid w:val="009225DB"/>
    <w:rsid w:val="00922EA4"/>
    <w:rsid w:val="00923684"/>
    <w:rsid w:val="009254C9"/>
    <w:rsid w:val="00926D87"/>
    <w:rsid w:val="00927026"/>
    <w:rsid w:val="00930149"/>
    <w:rsid w:val="0093129C"/>
    <w:rsid w:val="00936DB0"/>
    <w:rsid w:val="00941F42"/>
    <w:rsid w:val="0094279A"/>
    <w:rsid w:val="0094674F"/>
    <w:rsid w:val="00947F39"/>
    <w:rsid w:val="00952D49"/>
    <w:rsid w:val="00955734"/>
    <w:rsid w:val="00955DAE"/>
    <w:rsid w:val="00955E75"/>
    <w:rsid w:val="00956B7D"/>
    <w:rsid w:val="00960805"/>
    <w:rsid w:val="0096742C"/>
    <w:rsid w:val="00970878"/>
    <w:rsid w:val="00970D19"/>
    <w:rsid w:val="00976B96"/>
    <w:rsid w:val="00981315"/>
    <w:rsid w:val="0098132E"/>
    <w:rsid w:val="00981C5E"/>
    <w:rsid w:val="00981DD3"/>
    <w:rsid w:val="009823D2"/>
    <w:rsid w:val="0098420E"/>
    <w:rsid w:val="00985FA3"/>
    <w:rsid w:val="00993E13"/>
    <w:rsid w:val="009967FB"/>
    <w:rsid w:val="009A3F5B"/>
    <w:rsid w:val="009A7765"/>
    <w:rsid w:val="009B1003"/>
    <w:rsid w:val="009B61C5"/>
    <w:rsid w:val="009B68F0"/>
    <w:rsid w:val="009B72C4"/>
    <w:rsid w:val="009B7F46"/>
    <w:rsid w:val="009C453F"/>
    <w:rsid w:val="009C6BEB"/>
    <w:rsid w:val="009D00C2"/>
    <w:rsid w:val="009D151F"/>
    <w:rsid w:val="009D1BBA"/>
    <w:rsid w:val="009D314B"/>
    <w:rsid w:val="009D7F05"/>
    <w:rsid w:val="009E02D1"/>
    <w:rsid w:val="009E1A06"/>
    <w:rsid w:val="009E363C"/>
    <w:rsid w:val="009E3B01"/>
    <w:rsid w:val="009E4978"/>
    <w:rsid w:val="009E73A0"/>
    <w:rsid w:val="009F0518"/>
    <w:rsid w:val="009F0C9C"/>
    <w:rsid w:val="009F351B"/>
    <w:rsid w:val="009F364C"/>
    <w:rsid w:val="009F3A7B"/>
    <w:rsid w:val="009F55E8"/>
    <w:rsid w:val="00A00983"/>
    <w:rsid w:val="00A00F71"/>
    <w:rsid w:val="00A0120F"/>
    <w:rsid w:val="00A01DAB"/>
    <w:rsid w:val="00A03A3C"/>
    <w:rsid w:val="00A053F6"/>
    <w:rsid w:val="00A0645D"/>
    <w:rsid w:val="00A15892"/>
    <w:rsid w:val="00A1611F"/>
    <w:rsid w:val="00A20B17"/>
    <w:rsid w:val="00A21427"/>
    <w:rsid w:val="00A22B73"/>
    <w:rsid w:val="00A252D3"/>
    <w:rsid w:val="00A34070"/>
    <w:rsid w:val="00A3478B"/>
    <w:rsid w:val="00A347F8"/>
    <w:rsid w:val="00A36393"/>
    <w:rsid w:val="00A36C06"/>
    <w:rsid w:val="00A3718C"/>
    <w:rsid w:val="00A37503"/>
    <w:rsid w:val="00A43DFC"/>
    <w:rsid w:val="00A45706"/>
    <w:rsid w:val="00A46950"/>
    <w:rsid w:val="00A47D3B"/>
    <w:rsid w:val="00A47F64"/>
    <w:rsid w:val="00A57560"/>
    <w:rsid w:val="00A61307"/>
    <w:rsid w:val="00A63626"/>
    <w:rsid w:val="00A63CDF"/>
    <w:rsid w:val="00A64A09"/>
    <w:rsid w:val="00A66F25"/>
    <w:rsid w:val="00A71769"/>
    <w:rsid w:val="00A71E5D"/>
    <w:rsid w:val="00A8099D"/>
    <w:rsid w:val="00A82063"/>
    <w:rsid w:val="00A822C3"/>
    <w:rsid w:val="00A829AA"/>
    <w:rsid w:val="00A862F5"/>
    <w:rsid w:val="00A8663A"/>
    <w:rsid w:val="00A86BD4"/>
    <w:rsid w:val="00A91D2B"/>
    <w:rsid w:val="00A92979"/>
    <w:rsid w:val="00A93CD0"/>
    <w:rsid w:val="00A96A86"/>
    <w:rsid w:val="00AA4419"/>
    <w:rsid w:val="00AA6006"/>
    <w:rsid w:val="00AA60F9"/>
    <w:rsid w:val="00AA7E14"/>
    <w:rsid w:val="00AB1CCB"/>
    <w:rsid w:val="00AB2980"/>
    <w:rsid w:val="00AB613E"/>
    <w:rsid w:val="00AB735F"/>
    <w:rsid w:val="00AC18CD"/>
    <w:rsid w:val="00AC1B9E"/>
    <w:rsid w:val="00AC3D14"/>
    <w:rsid w:val="00AC3FCD"/>
    <w:rsid w:val="00AC42A8"/>
    <w:rsid w:val="00AC630C"/>
    <w:rsid w:val="00AC6485"/>
    <w:rsid w:val="00AC7A63"/>
    <w:rsid w:val="00AD18F4"/>
    <w:rsid w:val="00AD2750"/>
    <w:rsid w:val="00AD4E2B"/>
    <w:rsid w:val="00AE1265"/>
    <w:rsid w:val="00AE32B5"/>
    <w:rsid w:val="00AE484D"/>
    <w:rsid w:val="00AE7E24"/>
    <w:rsid w:val="00AF22E8"/>
    <w:rsid w:val="00B00FEB"/>
    <w:rsid w:val="00B01CD4"/>
    <w:rsid w:val="00B02991"/>
    <w:rsid w:val="00B041AA"/>
    <w:rsid w:val="00B0562C"/>
    <w:rsid w:val="00B06339"/>
    <w:rsid w:val="00B1004D"/>
    <w:rsid w:val="00B103C0"/>
    <w:rsid w:val="00B12256"/>
    <w:rsid w:val="00B13DD4"/>
    <w:rsid w:val="00B14088"/>
    <w:rsid w:val="00B16431"/>
    <w:rsid w:val="00B16A9C"/>
    <w:rsid w:val="00B201E8"/>
    <w:rsid w:val="00B21ACE"/>
    <w:rsid w:val="00B23128"/>
    <w:rsid w:val="00B25FB0"/>
    <w:rsid w:val="00B2791F"/>
    <w:rsid w:val="00B27F81"/>
    <w:rsid w:val="00B3268D"/>
    <w:rsid w:val="00B33BF4"/>
    <w:rsid w:val="00B34AB4"/>
    <w:rsid w:val="00B3516D"/>
    <w:rsid w:val="00B35844"/>
    <w:rsid w:val="00B37AF1"/>
    <w:rsid w:val="00B40722"/>
    <w:rsid w:val="00B4243F"/>
    <w:rsid w:val="00B42CBA"/>
    <w:rsid w:val="00B43CC8"/>
    <w:rsid w:val="00B46793"/>
    <w:rsid w:val="00B47024"/>
    <w:rsid w:val="00B47BAC"/>
    <w:rsid w:val="00B5262D"/>
    <w:rsid w:val="00B53161"/>
    <w:rsid w:val="00B57876"/>
    <w:rsid w:val="00B57F76"/>
    <w:rsid w:val="00B60540"/>
    <w:rsid w:val="00B617BA"/>
    <w:rsid w:val="00B62D00"/>
    <w:rsid w:val="00B62FE3"/>
    <w:rsid w:val="00B631BE"/>
    <w:rsid w:val="00B6372C"/>
    <w:rsid w:val="00B6442C"/>
    <w:rsid w:val="00B64922"/>
    <w:rsid w:val="00B6548F"/>
    <w:rsid w:val="00B65FF5"/>
    <w:rsid w:val="00B70B14"/>
    <w:rsid w:val="00B728C0"/>
    <w:rsid w:val="00B753D4"/>
    <w:rsid w:val="00B75749"/>
    <w:rsid w:val="00B7576E"/>
    <w:rsid w:val="00B7713A"/>
    <w:rsid w:val="00B80795"/>
    <w:rsid w:val="00B81911"/>
    <w:rsid w:val="00B824C8"/>
    <w:rsid w:val="00B842F5"/>
    <w:rsid w:val="00B85C60"/>
    <w:rsid w:val="00B8732F"/>
    <w:rsid w:val="00B94ED4"/>
    <w:rsid w:val="00B96646"/>
    <w:rsid w:val="00B968C9"/>
    <w:rsid w:val="00B972B2"/>
    <w:rsid w:val="00BA0E18"/>
    <w:rsid w:val="00BA5BF4"/>
    <w:rsid w:val="00BA73B2"/>
    <w:rsid w:val="00BA7E0C"/>
    <w:rsid w:val="00BB1332"/>
    <w:rsid w:val="00BB2CF5"/>
    <w:rsid w:val="00BB3680"/>
    <w:rsid w:val="00BB4A01"/>
    <w:rsid w:val="00BB626E"/>
    <w:rsid w:val="00BC05DE"/>
    <w:rsid w:val="00BC1136"/>
    <w:rsid w:val="00BC257C"/>
    <w:rsid w:val="00BC3904"/>
    <w:rsid w:val="00BC6CEE"/>
    <w:rsid w:val="00BD09C1"/>
    <w:rsid w:val="00BD23D7"/>
    <w:rsid w:val="00BD33C7"/>
    <w:rsid w:val="00BD3E0C"/>
    <w:rsid w:val="00BD43D3"/>
    <w:rsid w:val="00BD73BA"/>
    <w:rsid w:val="00BE073D"/>
    <w:rsid w:val="00BE163B"/>
    <w:rsid w:val="00BE285A"/>
    <w:rsid w:val="00BE56C9"/>
    <w:rsid w:val="00BF2641"/>
    <w:rsid w:val="00BF27C1"/>
    <w:rsid w:val="00BF3141"/>
    <w:rsid w:val="00BF7CD4"/>
    <w:rsid w:val="00C00575"/>
    <w:rsid w:val="00C0083C"/>
    <w:rsid w:val="00C017A2"/>
    <w:rsid w:val="00C07B2C"/>
    <w:rsid w:val="00C1103E"/>
    <w:rsid w:val="00C121BB"/>
    <w:rsid w:val="00C12B71"/>
    <w:rsid w:val="00C14122"/>
    <w:rsid w:val="00C14544"/>
    <w:rsid w:val="00C160B3"/>
    <w:rsid w:val="00C17D6E"/>
    <w:rsid w:val="00C20050"/>
    <w:rsid w:val="00C20531"/>
    <w:rsid w:val="00C2276A"/>
    <w:rsid w:val="00C23977"/>
    <w:rsid w:val="00C2445F"/>
    <w:rsid w:val="00C24DA3"/>
    <w:rsid w:val="00C250AD"/>
    <w:rsid w:val="00C30052"/>
    <w:rsid w:val="00C30F99"/>
    <w:rsid w:val="00C320FB"/>
    <w:rsid w:val="00C35AC4"/>
    <w:rsid w:val="00C3701C"/>
    <w:rsid w:val="00C4235E"/>
    <w:rsid w:val="00C44FD9"/>
    <w:rsid w:val="00C452F1"/>
    <w:rsid w:val="00C46389"/>
    <w:rsid w:val="00C47B9E"/>
    <w:rsid w:val="00C50D97"/>
    <w:rsid w:val="00C52092"/>
    <w:rsid w:val="00C52D0E"/>
    <w:rsid w:val="00C563D5"/>
    <w:rsid w:val="00C57ADF"/>
    <w:rsid w:val="00C6075D"/>
    <w:rsid w:val="00C615EE"/>
    <w:rsid w:val="00C6290E"/>
    <w:rsid w:val="00C63194"/>
    <w:rsid w:val="00C65A18"/>
    <w:rsid w:val="00C65E2D"/>
    <w:rsid w:val="00C67DC3"/>
    <w:rsid w:val="00C7097E"/>
    <w:rsid w:val="00C71589"/>
    <w:rsid w:val="00C72D11"/>
    <w:rsid w:val="00C745F6"/>
    <w:rsid w:val="00C756FD"/>
    <w:rsid w:val="00C8312F"/>
    <w:rsid w:val="00C902E7"/>
    <w:rsid w:val="00C97D86"/>
    <w:rsid w:val="00CA4B0E"/>
    <w:rsid w:val="00CB6ECC"/>
    <w:rsid w:val="00CC223C"/>
    <w:rsid w:val="00CC2500"/>
    <w:rsid w:val="00CC38FB"/>
    <w:rsid w:val="00CC4D34"/>
    <w:rsid w:val="00CD1797"/>
    <w:rsid w:val="00CD17B0"/>
    <w:rsid w:val="00CD3157"/>
    <w:rsid w:val="00CD3697"/>
    <w:rsid w:val="00CE45EB"/>
    <w:rsid w:val="00CE57AA"/>
    <w:rsid w:val="00CF2288"/>
    <w:rsid w:val="00CF3543"/>
    <w:rsid w:val="00CF500E"/>
    <w:rsid w:val="00CF64F5"/>
    <w:rsid w:val="00D018B2"/>
    <w:rsid w:val="00D04898"/>
    <w:rsid w:val="00D05AE4"/>
    <w:rsid w:val="00D13422"/>
    <w:rsid w:val="00D138B2"/>
    <w:rsid w:val="00D15073"/>
    <w:rsid w:val="00D164F9"/>
    <w:rsid w:val="00D16A0D"/>
    <w:rsid w:val="00D16FEF"/>
    <w:rsid w:val="00D2707B"/>
    <w:rsid w:val="00D307D5"/>
    <w:rsid w:val="00D30CBE"/>
    <w:rsid w:val="00D3114D"/>
    <w:rsid w:val="00D3185E"/>
    <w:rsid w:val="00D3211F"/>
    <w:rsid w:val="00D3410C"/>
    <w:rsid w:val="00D3524B"/>
    <w:rsid w:val="00D4106D"/>
    <w:rsid w:val="00D414D0"/>
    <w:rsid w:val="00D47574"/>
    <w:rsid w:val="00D5131D"/>
    <w:rsid w:val="00D53478"/>
    <w:rsid w:val="00D55969"/>
    <w:rsid w:val="00D57232"/>
    <w:rsid w:val="00D600CA"/>
    <w:rsid w:val="00D613C0"/>
    <w:rsid w:val="00D62A8F"/>
    <w:rsid w:val="00D62EFB"/>
    <w:rsid w:val="00D630E8"/>
    <w:rsid w:val="00D63B0C"/>
    <w:rsid w:val="00D63C8D"/>
    <w:rsid w:val="00D66076"/>
    <w:rsid w:val="00D73177"/>
    <w:rsid w:val="00D73B0B"/>
    <w:rsid w:val="00D74FC7"/>
    <w:rsid w:val="00D75D73"/>
    <w:rsid w:val="00D77F67"/>
    <w:rsid w:val="00D81826"/>
    <w:rsid w:val="00D83993"/>
    <w:rsid w:val="00D857C3"/>
    <w:rsid w:val="00D86B5C"/>
    <w:rsid w:val="00D87675"/>
    <w:rsid w:val="00D91A11"/>
    <w:rsid w:val="00D91E6E"/>
    <w:rsid w:val="00D92F88"/>
    <w:rsid w:val="00D94C15"/>
    <w:rsid w:val="00D950F6"/>
    <w:rsid w:val="00D9535D"/>
    <w:rsid w:val="00D95B3B"/>
    <w:rsid w:val="00D96666"/>
    <w:rsid w:val="00D97EDE"/>
    <w:rsid w:val="00DA7D90"/>
    <w:rsid w:val="00DB28AC"/>
    <w:rsid w:val="00DB55C6"/>
    <w:rsid w:val="00DC1550"/>
    <w:rsid w:val="00DC1841"/>
    <w:rsid w:val="00DC6BDF"/>
    <w:rsid w:val="00DD059A"/>
    <w:rsid w:val="00DD198E"/>
    <w:rsid w:val="00DD1F03"/>
    <w:rsid w:val="00DD4264"/>
    <w:rsid w:val="00DD6149"/>
    <w:rsid w:val="00DD620E"/>
    <w:rsid w:val="00DD6657"/>
    <w:rsid w:val="00DD6AA5"/>
    <w:rsid w:val="00DD6C81"/>
    <w:rsid w:val="00DD7DB8"/>
    <w:rsid w:val="00DE0016"/>
    <w:rsid w:val="00DE2757"/>
    <w:rsid w:val="00DE28B6"/>
    <w:rsid w:val="00DE4F4E"/>
    <w:rsid w:val="00DE643D"/>
    <w:rsid w:val="00DE6B97"/>
    <w:rsid w:val="00DF154D"/>
    <w:rsid w:val="00DF2B17"/>
    <w:rsid w:val="00DF2BE9"/>
    <w:rsid w:val="00DF3AB9"/>
    <w:rsid w:val="00DF3E59"/>
    <w:rsid w:val="00DF5749"/>
    <w:rsid w:val="00DF77F0"/>
    <w:rsid w:val="00DF7E38"/>
    <w:rsid w:val="00E00227"/>
    <w:rsid w:val="00E037AB"/>
    <w:rsid w:val="00E06465"/>
    <w:rsid w:val="00E1609A"/>
    <w:rsid w:val="00E2083B"/>
    <w:rsid w:val="00E20D5F"/>
    <w:rsid w:val="00E2292A"/>
    <w:rsid w:val="00E272CF"/>
    <w:rsid w:val="00E303DA"/>
    <w:rsid w:val="00E3140E"/>
    <w:rsid w:val="00E317B1"/>
    <w:rsid w:val="00E32DEE"/>
    <w:rsid w:val="00E35663"/>
    <w:rsid w:val="00E44992"/>
    <w:rsid w:val="00E4680C"/>
    <w:rsid w:val="00E47E49"/>
    <w:rsid w:val="00E55153"/>
    <w:rsid w:val="00E5739E"/>
    <w:rsid w:val="00E608B3"/>
    <w:rsid w:val="00E622A7"/>
    <w:rsid w:val="00E6250B"/>
    <w:rsid w:val="00E65633"/>
    <w:rsid w:val="00E663B6"/>
    <w:rsid w:val="00E664C5"/>
    <w:rsid w:val="00E667B1"/>
    <w:rsid w:val="00E703B5"/>
    <w:rsid w:val="00E7065D"/>
    <w:rsid w:val="00E74681"/>
    <w:rsid w:val="00E7473F"/>
    <w:rsid w:val="00E76F14"/>
    <w:rsid w:val="00E809A4"/>
    <w:rsid w:val="00E80E53"/>
    <w:rsid w:val="00E811E6"/>
    <w:rsid w:val="00E82423"/>
    <w:rsid w:val="00E83C49"/>
    <w:rsid w:val="00E87E08"/>
    <w:rsid w:val="00E944E6"/>
    <w:rsid w:val="00E94637"/>
    <w:rsid w:val="00EA048E"/>
    <w:rsid w:val="00EA19E6"/>
    <w:rsid w:val="00EA4A4F"/>
    <w:rsid w:val="00EA4D4F"/>
    <w:rsid w:val="00EA6197"/>
    <w:rsid w:val="00EA70D1"/>
    <w:rsid w:val="00EB04E8"/>
    <w:rsid w:val="00EB04FF"/>
    <w:rsid w:val="00EB07CE"/>
    <w:rsid w:val="00EB267D"/>
    <w:rsid w:val="00EB4823"/>
    <w:rsid w:val="00EC1104"/>
    <w:rsid w:val="00EC3034"/>
    <w:rsid w:val="00EC3186"/>
    <w:rsid w:val="00EC7D6A"/>
    <w:rsid w:val="00ED6615"/>
    <w:rsid w:val="00ED66A6"/>
    <w:rsid w:val="00EE078C"/>
    <w:rsid w:val="00EE5711"/>
    <w:rsid w:val="00EE58F6"/>
    <w:rsid w:val="00EE5FB9"/>
    <w:rsid w:val="00EE7040"/>
    <w:rsid w:val="00EF0216"/>
    <w:rsid w:val="00EF0924"/>
    <w:rsid w:val="00EF207D"/>
    <w:rsid w:val="00EF4C98"/>
    <w:rsid w:val="00EF6D2F"/>
    <w:rsid w:val="00EF782A"/>
    <w:rsid w:val="00EF7FC1"/>
    <w:rsid w:val="00F00F63"/>
    <w:rsid w:val="00F010CD"/>
    <w:rsid w:val="00F01C71"/>
    <w:rsid w:val="00F030F5"/>
    <w:rsid w:val="00F03447"/>
    <w:rsid w:val="00F03AD9"/>
    <w:rsid w:val="00F07ADB"/>
    <w:rsid w:val="00F10179"/>
    <w:rsid w:val="00F144A7"/>
    <w:rsid w:val="00F170E3"/>
    <w:rsid w:val="00F17CEB"/>
    <w:rsid w:val="00F255FE"/>
    <w:rsid w:val="00F257F0"/>
    <w:rsid w:val="00F272A2"/>
    <w:rsid w:val="00F273A3"/>
    <w:rsid w:val="00F30080"/>
    <w:rsid w:val="00F31FEE"/>
    <w:rsid w:val="00F34188"/>
    <w:rsid w:val="00F3533A"/>
    <w:rsid w:val="00F41065"/>
    <w:rsid w:val="00F43ED3"/>
    <w:rsid w:val="00F440C5"/>
    <w:rsid w:val="00F44C3A"/>
    <w:rsid w:val="00F45C1C"/>
    <w:rsid w:val="00F46E8C"/>
    <w:rsid w:val="00F47F94"/>
    <w:rsid w:val="00F5401A"/>
    <w:rsid w:val="00F56D3C"/>
    <w:rsid w:val="00F57C38"/>
    <w:rsid w:val="00F625D4"/>
    <w:rsid w:val="00F65A66"/>
    <w:rsid w:val="00F73C6B"/>
    <w:rsid w:val="00F7461E"/>
    <w:rsid w:val="00F76D1D"/>
    <w:rsid w:val="00F772F6"/>
    <w:rsid w:val="00F77CA2"/>
    <w:rsid w:val="00F80451"/>
    <w:rsid w:val="00F81067"/>
    <w:rsid w:val="00F85517"/>
    <w:rsid w:val="00F866C7"/>
    <w:rsid w:val="00F90375"/>
    <w:rsid w:val="00F91B2C"/>
    <w:rsid w:val="00F92B84"/>
    <w:rsid w:val="00F962BD"/>
    <w:rsid w:val="00FA136E"/>
    <w:rsid w:val="00FA5131"/>
    <w:rsid w:val="00FA7A2D"/>
    <w:rsid w:val="00FB0D26"/>
    <w:rsid w:val="00FB16ED"/>
    <w:rsid w:val="00FB45B6"/>
    <w:rsid w:val="00FC1C8C"/>
    <w:rsid w:val="00FC2721"/>
    <w:rsid w:val="00FC3AD7"/>
    <w:rsid w:val="00FC3C73"/>
    <w:rsid w:val="00FC40AB"/>
    <w:rsid w:val="00FC4C62"/>
    <w:rsid w:val="00FC726E"/>
    <w:rsid w:val="00FD009A"/>
    <w:rsid w:val="00FD141D"/>
    <w:rsid w:val="00FD1F1A"/>
    <w:rsid w:val="00FD23C8"/>
    <w:rsid w:val="00FD3832"/>
    <w:rsid w:val="00FD41C4"/>
    <w:rsid w:val="00FD5110"/>
    <w:rsid w:val="00FD5623"/>
    <w:rsid w:val="00FD5C2F"/>
    <w:rsid w:val="00FD621C"/>
    <w:rsid w:val="00FD7C53"/>
    <w:rsid w:val="00FE2420"/>
    <w:rsid w:val="00FF0235"/>
    <w:rsid w:val="00FF405F"/>
    <w:rsid w:val="00FF71B0"/>
    <w:rsid w:val="00FF7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7DA9"/>
  <w15:chartTrackingRefBased/>
  <w15:docId w15:val="{4E7795E1-54FB-4078-8F17-96A43AB9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5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892553"/>
    <w:pPr>
      <w:keepNext/>
      <w:keepLines/>
      <w:spacing w:before="360" w:after="40" w:line="240" w:lineRule="auto"/>
      <w:outlineLvl w:val="0"/>
    </w:pPr>
    <w:rPr>
      <w:rFonts w:asciiTheme="majorHAnsi" w:eastAsiaTheme="majorEastAsia" w:hAnsiTheme="majorHAnsi" w:cstheme="majorBidi"/>
      <w:color w:val="002060"/>
      <w:sz w:val="40"/>
      <w:szCs w:val="40"/>
    </w:rPr>
  </w:style>
  <w:style w:type="paragraph" w:styleId="Heading2">
    <w:name w:val="heading 2"/>
    <w:basedOn w:val="Normal"/>
    <w:next w:val="Normal"/>
    <w:link w:val="Heading2Char"/>
    <w:uiPriority w:val="9"/>
    <w:unhideWhenUsed/>
    <w:qFormat/>
    <w:rsid w:val="007167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53"/>
    <w:rPr>
      <w:rFonts w:asciiTheme="majorHAnsi" w:eastAsiaTheme="majorEastAsia" w:hAnsiTheme="majorHAnsi" w:cstheme="majorBidi"/>
      <w:color w:val="002060"/>
      <w:sz w:val="40"/>
      <w:szCs w:val="40"/>
    </w:rPr>
  </w:style>
  <w:style w:type="paragraph" w:styleId="Title">
    <w:name w:val="Title"/>
    <w:basedOn w:val="Normal"/>
    <w:next w:val="Normal"/>
    <w:link w:val="TitleChar"/>
    <w:uiPriority w:val="10"/>
    <w:qFormat/>
    <w:rsid w:val="0089255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92553"/>
    <w:rPr>
      <w:rFonts w:asciiTheme="majorHAnsi" w:eastAsiaTheme="majorEastAsia" w:hAnsiTheme="majorHAnsi" w:cstheme="majorBidi"/>
      <w:color w:val="262626" w:themeColor="text1" w:themeTint="D9"/>
      <w:spacing w:val="-15"/>
      <w:sz w:val="96"/>
      <w:szCs w:val="96"/>
    </w:rPr>
  </w:style>
  <w:style w:type="paragraph" w:styleId="TOC1">
    <w:name w:val="toc 1"/>
    <w:basedOn w:val="Normal"/>
    <w:next w:val="Normal"/>
    <w:autoRedefine/>
    <w:uiPriority w:val="39"/>
    <w:unhideWhenUsed/>
    <w:rsid w:val="00892553"/>
    <w:pPr>
      <w:spacing w:after="100"/>
    </w:pPr>
  </w:style>
  <w:style w:type="paragraph" w:styleId="TOC2">
    <w:name w:val="toc 2"/>
    <w:basedOn w:val="Normal"/>
    <w:next w:val="Normal"/>
    <w:autoRedefine/>
    <w:uiPriority w:val="39"/>
    <w:unhideWhenUsed/>
    <w:rsid w:val="00892553"/>
    <w:pPr>
      <w:spacing w:after="100"/>
      <w:ind w:left="220"/>
    </w:pPr>
  </w:style>
  <w:style w:type="character" w:styleId="Hyperlink">
    <w:name w:val="Hyperlink"/>
    <w:basedOn w:val="DefaultParagraphFont"/>
    <w:uiPriority w:val="99"/>
    <w:unhideWhenUsed/>
    <w:rsid w:val="00892553"/>
    <w:rPr>
      <w:color w:val="0563C1" w:themeColor="hyperlink"/>
      <w:u w:val="single"/>
    </w:rPr>
  </w:style>
  <w:style w:type="paragraph" w:styleId="Subtitle">
    <w:name w:val="Subtitle"/>
    <w:basedOn w:val="Normal"/>
    <w:next w:val="Normal"/>
    <w:link w:val="SubtitleChar"/>
    <w:uiPriority w:val="11"/>
    <w:qFormat/>
    <w:rsid w:val="0089255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92553"/>
    <w:rPr>
      <w:rFonts w:asciiTheme="majorHAnsi" w:eastAsiaTheme="majorEastAsia" w:hAnsiTheme="majorHAnsi" w:cstheme="majorBidi"/>
      <w:sz w:val="30"/>
      <w:szCs w:val="30"/>
    </w:rPr>
  </w:style>
  <w:style w:type="paragraph" w:styleId="NoSpacing">
    <w:name w:val="No Spacing"/>
    <w:uiPriority w:val="1"/>
    <w:qFormat/>
    <w:rsid w:val="00892553"/>
    <w:pPr>
      <w:spacing w:after="0" w:line="240" w:lineRule="auto"/>
    </w:pPr>
    <w:rPr>
      <w:rFonts w:eastAsiaTheme="minorEastAsia"/>
      <w:sz w:val="21"/>
      <w:szCs w:val="21"/>
    </w:rPr>
  </w:style>
  <w:style w:type="paragraph" w:styleId="Header">
    <w:name w:val="header"/>
    <w:basedOn w:val="Normal"/>
    <w:link w:val="HeaderChar"/>
    <w:uiPriority w:val="99"/>
    <w:unhideWhenUsed/>
    <w:rsid w:val="00892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553"/>
    <w:rPr>
      <w:rFonts w:eastAsiaTheme="minorEastAsia"/>
      <w:sz w:val="21"/>
      <w:szCs w:val="21"/>
    </w:rPr>
  </w:style>
  <w:style w:type="paragraph" w:styleId="Footer">
    <w:name w:val="footer"/>
    <w:basedOn w:val="Normal"/>
    <w:link w:val="FooterChar"/>
    <w:uiPriority w:val="99"/>
    <w:unhideWhenUsed/>
    <w:rsid w:val="00892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553"/>
    <w:rPr>
      <w:rFonts w:eastAsiaTheme="minorEastAsia"/>
      <w:sz w:val="21"/>
      <w:szCs w:val="21"/>
    </w:rPr>
  </w:style>
  <w:style w:type="paragraph" w:styleId="ListParagraph">
    <w:name w:val="List Paragraph"/>
    <w:basedOn w:val="Normal"/>
    <w:uiPriority w:val="34"/>
    <w:qFormat/>
    <w:rsid w:val="00724FB6"/>
    <w:pPr>
      <w:ind w:left="720"/>
      <w:contextualSpacing/>
    </w:pPr>
  </w:style>
  <w:style w:type="character" w:styleId="CommentReference">
    <w:name w:val="annotation reference"/>
    <w:basedOn w:val="DefaultParagraphFont"/>
    <w:uiPriority w:val="99"/>
    <w:semiHidden/>
    <w:unhideWhenUsed/>
    <w:rsid w:val="00662991"/>
    <w:rPr>
      <w:sz w:val="16"/>
      <w:szCs w:val="16"/>
    </w:rPr>
  </w:style>
  <w:style w:type="paragraph" w:styleId="CommentText">
    <w:name w:val="annotation text"/>
    <w:basedOn w:val="Normal"/>
    <w:link w:val="CommentTextChar"/>
    <w:uiPriority w:val="99"/>
    <w:unhideWhenUsed/>
    <w:rsid w:val="00662991"/>
    <w:pPr>
      <w:spacing w:line="240" w:lineRule="auto"/>
    </w:pPr>
    <w:rPr>
      <w:sz w:val="20"/>
      <w:szCs w:val="20"/>
    </w:rPr>
  </w:style>
  <w:style w:type="character" w:customStyle="1" w:styleId="CommentTextChar">
    <w:name w:val="Comment Text Char"/>
    <w:basedOn w:val="DefaultParagraphFont"/>
    <w:link w:val="CommentText"/>
    <w:uiPriority w:val="99"/>
    <w:rsid w:val="0066299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2991"/>
    <w:rPr>
      <w:b/>
      <w:bCs/>
    </w:rPr>
  </w:style>
  <w:style w:type="character" w:customStyle="1" w:styleId="CommentSubjectChar">
    <w:name w:val="Comment Subject Char"/>
    <w:basedOn w:val="CommentTextChar"/>
    <w:link w:val="CommentSubject"/>
    <w:uiPriority w:val="99"/>
    <w:semiHidden/>
    <w:rsid w:val="00662991"/>
    <w:rPr>
      <w:rFonts w:eastAsiaTheme="minorEastAsia"/>
      <w:b/>
      <w:bCs/>
      <w:sz w:val="20"/>
      <w:szCs w:val="20"/>
    </w:rPr>
  </w:style>
  <w:style w:type="paragraph" w:customStyle="1" w:styleId="Default">
    <w:name w:val="Default"/>
    <w:rsid w:val="00E87E08"/>
    <w:pPr>
      <w:autoSpaceDE w:val="0"/>
      <w:autoSpaceDN w:val="0"/>
      <w:adjustRightInd w:val="0"/>
      <w:spacing w:after="0" w:line="240" w:lineRule="auto"/>
    </w:pPr>
    <w:rPr>
      <w:rFonts w:ascii="VIC" w:hAnsi="VIC" w:cs="VIC"/>
      <w:color w:val="000000"/>
      <w:sz w:val="24"/>
      <w:szCs w:val="24"/>
    </w:rPr>
  </w:style>
  <w:style w:type="character" w:customStyle="1" w:styleId="Heading2Char">
    <w:name w:val="Heading 2 Char"/>
    <w:basedOn w:val="DefaultParagraphFont"/>
    <w:link w:val="Heading2"/>
    <w:uiPriority w:val="9"/>
    <w:rsid w:val="0071679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312F"/>
    <w:rPr>
      <w:color w:val="605E5C"/>
      <w:shd w:val="clear" w:color="auto" w:fill="E1DFDD"/>
    </w:rPr>
  </w:style>
  <w:style w:type="paragraph" w:styleId="Revision">
    <w:name w:val="Revision"/>
    <w:hidden/>
    <w:uiPriority w:val="99"/>
    <w:semiHidden/>
    <w:rsid w:val="00B62FE3"/>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9A7765"/>
    <w:rPr>
      <w:color w:val="954F72" w:themeColor="followedHyperlink"/>
      <w:u w:val="single"/>
    </w:rPr>
  </w:style>
  <w:style w:type="paragraph" w:styleId="NormalWeb">
    <w:name w:val="Normal (Web)"/>
    <w:basedOn w:val="Normal"/>
    <w:uiPriority w:val="99"/>
    <w:semiHidden/>
    <w:unhideWhenUsed/>
    <w:rsid w:val="00BA5BF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6717">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0">
          <w:marLeft w:val="130"/>
          <w:marRight w:val="0"/>
          <w:marTop w:val="60"/>
          <w:marBottom w:val="0"/>
          <w:divBdr>
            <w:top w:val="none" w:sz="0" w:space="0" w:color="auto"/>
            <w:left w:val="none" w:sz="0" w:space="0" w:color="auto"/>
            <w:bottom w:val="none" w:sz="0" w:space="0" w:color="auto"/>
            <w:right w:val="none" w:sz="0" w:space="0" w:color="auto"/>
          </w:divBdr>
        </w:div>
      </w:divsChild>
    </w:div>
    <w:div w:id="162671320">
      <w:bodyDiv w:val="1"/>
      <w:marLeft w:val="0"/>
      <w:marRight w:val="0"/>
      <w:marTop w:val="0"/>
      <w:marBottom w:val="0"/>
      <w:divBdr>
        <w:top w:val="none" w:sz="0" w:space="0" w:color="auto"/>
        <w:left w:val="none" w:sz="0" w:space="0" w:color="auto"/>
        <w:bottom w:val="none" w:sz="0" w:space="0" w:color="auto"/>
        <w:right w:val="none" w:sz="0" w:space="0" w:color="auto"/>
      </w:divBdr>
    </w:div>
    <w:div w:id="188840024">
      <w:bodyDiv w:val="1"/>
      <w:marLeft w:val="0"/>
      <w:marRight w:val="0"/>
      <w:marTop w:val="0"/>
      <w:marBottom w:val="0"/>
      <w:divBdr>
        <w:top w:val="none" w:sz="0" w:space="0" w:color="auto"/>
        <w:left w:val="none" w:sz="0" w:space="0" w:color="auto"/>
        <w:bottom w:val="none" w:sz="0" w:space="0" w:color="auto"/>
        <w:right w:val="none" w:sz="0" w:space="0" w:color="auto"/>
      </w:divBdr>
    </w:div>
    <w:div w:id="287006551">
      <w:bodyDiv w:val="1"/>
      <w:marLeft w:val="0"/>
      <w:marRight w:val="0"/>
      <w:marTop w:val="0"/>
      <w:marBottom w:val="0"/>
      <w:divBdr>
        <w:top w:val="none" w:sz="0" w:space="0" w:color="auto"/>
        <w:left w:val="none" w:sz="0" w:space="0" w:color="auto"/>
        <w:bottom w:val="none" w:sz="0" w:space="0" w:color="auto"/>
        <w:right w:val="none" w:sz="0" w:space="0" w:color="auto"/>
      </w:divBdr>
    </w:div>
    <w:div w:id="311102867">
      <w:bodyDiv w:val="1"/>
      <w:marLeft w:val="0"/>
      <w:marRight w:val="0"/>
      <w:marTop w:val="0"/>
      <w:marBottom w:val="0"/>
      <w:divBdr>
        <w:top w:val="none" w:sz="0" w:space="0" w:color="auto"/>
        <w:left w:val="none" w:sz="0" w:space="0" w:color="auto"/>
        <w:bottom w:val="none" w:sz="0" w:space="0" w:color="auto"/>
        <w:right w:val="none" w:sz="0" w:space="0" w:color="auto"/>
      </w:divBdr>
    </w:div>
    <w:div w:id="327097218">
      <w:bodyDiv w:val="1"/>
      <w:marLeft w:val="0"/>
      <w:marRight w:val="0"/>
      <w:marTop w:val="0"/>
      <w:marBottom w:val="0"/>
      <w:divBdr>
        <w:top w:val="none" w:sz="0" w:space="0" w:color="auto"/>
        <w:left w:val="none" w:sz="0" w:space="0" w:color="auto"/>
        <w:bottom w:val="none" w:sz="0" w:space="0" w:color="auto"/>
        <w:right w:val="none" w:sz="0" w:space="0" w:color="auto"/>
      </w:divBdr>
    </w:div>
    <w:div w:id="337199980">
      <w:bodyDiv w:val="1"/>
      <w:marLeft w:val="0"/>
      <w:marRight w:val="0"/>
      <w:marTop w:val="0"/>
      <w:marBottom w:val="0"/>
      <w:divBdr>
        <w:top w:val="none" w:sz="0" w:space="0" w:color="auto"/>
        <w:left w:val="none" w:sz="0" w:space="0" w:color="auto"/>
        <w:bottom w:val="none" w:sz="0" w:space="0" w:color="auto"/>
        <w:right w:val="none" w:sz="0" w:space="0" w:color="auto"/>
      </w:divBdr>
      <w:divsChild>
        <w:div w:id="959728997">
          <w:marLeft w:val="274"/>
          <w:marRight w:val="0"/>
          <w:marTop w:val="0"/>
          <w:marBottom w:val="0"/>
          <w:divBdr>
            <w:top w:val="none" w:sz="0" w:space="0" w:color="auto"/>
            <w:left w:val="none" w:sz="0" w:space="0" w:color="auto"/>
            <w:bottom w:val="none" w:sz="0" w:space="0" w:color="auto"/>
            <w:right w:val="none" w:sz="0" w:space="0" w:color="auto"/>
          </w:divBdr>
        </w:div>
        <w:div w:id="428547517">
          <w:marLeft w:val="274"/>
          <w:marRight w:val="0"/>
          <w:marTop w:val="0"/>
          <w:marBottom w:val="0"/>
          <w:divBdr>
            <w:top w:val="none" w:sz="0" w:space="0" w:color="auto"/>
            <w:left w:val="none" w:sz="0" w:space="0" w:color="auto"/>
            <w:bottom w:val="none" w:sz="0" w:space="0" w:color="auto"/>
            <w:right w:val="none" w:sz="0" w:space="0" w:color="auto"/>
          </w:divBdr>
        </w:div>
        <w:div w:id="195823803">
          <w:marLeft w:val="274"/>
          <w:marRight w:val="0"/>
          <w:marTop w:val="0"/>
          <w:marBottom w:val="0"/>
          <w:divBdr>
            <w:top w:val="none" w:sz="0" w:space="0" w:color="auto"/>
            <w:left w:val="none" w:sz="0" w:space="0" w:color="auto"/>
            <w:bottom w:val="none" w:sz="0" w:space="0" w:color="auto"/>
            <w:right w:val="none" w:sz="0" w:space="0" w:color="auto"/>
          </w:divBdr>
        </w:div>
        <w:div w:id="1693412936">
          <w:marLeft w:val="274"/>
          <w:marRight w:val="0"/>
          <w:marTop w:val="0"/>
          <w:marBottom w:val="0"/>
          <w:divBdr>
            <w:top w:val="none" w:sz="0" w:space="0" w:color="auto"/>
            <w:left w:val="none" w:sz="0" w:space="0" w:color="auto"/>
            <w:bottom w:val="none" w:sz="0" w:space="0" w:color="auto"/>
            <w:right w:val="none" w:sz="0" w:space="0" w:color="auto"/>
          </w:divBdr>
        </w:div>
        <w:div w:id="566696375">
          <w:marLeft w:val="274"/>
          <w:marRight w:val="0"/>
          <w:marTop w:val="0"/>
          <w:marBottom w:val="0"/>
          <w:divBdr>
            <w:top w:val="none" w:sz="0" w:space="0" w:color="auto"/>
            <w:left w:val="none" w:sz="0" w:space="0" w:color="auto"/>
            <w:bottom w:val="none" w:sz="0" w:space="0" w:color="auto"/>
            <w:right w:val="none" w:sz="0" w:space="0" w:color="auto"/>
          </w:divBdr>
        </w:div>
      </w:divsChild>
    </w:div>
    <w:div w:id="342050834">
      <w:bodyDiv w:val="1"/>
      <w:marLeft w:val="0"/>
      <w:marRight w:val="0"/>
      <w:marTop w:val="0"/>
      <w:marBottom w:val="0"/>
      <w:divBdr>
        <w:top w:val="none" w:sz="0" w:space="0" w:color="auto"/>
        <w:left w:val="none" w:sz="0" w:space="0" w:color="auto"/>
        <w:bottom w:val="none" w:sz="0" w:space="0" w:color="auto"/>
        <w:right w:val="none" w:sz="0" w:space="0" w:color="auto"/>
      </w:divBdr>
    </w:div>
    <w:div w:id="367730365">
      <w:bodyDiv w:val="1"/>
      <w:marLeft w:val="0"/>
      <w:marRight w:val="0"/>
      <w:marTop w:val="0"/>
      <w:marBottom w:val="0"/>
      <w:divBdr>
        <w:top w:val="none" w:sz="0" w:space="0" w:color="auto"/>
        <w:left w:val="none" w:sz="0" w:space="0" w:color="auto"/>
        <w:bottom w:val="none" w:sz="0" w:space="0" w:color="auto"/>
        <w:right w:val="none" w:sz="0" w:space="0" w:color="auto"/>
      </w:divBdr>
    </w:div>
    <w:div w:id="424496109">
      <w:bodyDiv w:val="1"/>
      <w:marLeft w:val="0"/>
      <w:marRight w:val="0"/>
      <w:marTop w:val="0"/>
      <w:marBottom w:val="0"/>
      <w:divBdr>
        <w:top w:val="none" w:sz="0" w:space="0" w:color="auto"/>
        <w:left w:val="none" w:sz="0" w:space="0" w:color="auto"/>
        <w:bottom w:val="none" w:sz="0" w:space="0" w:color="auto"/>
        <w:right w:val="none" w:sz="0" w:space="0" w:color="auto"/>
      </w:divBdr>
    </w:div>
    <w:div w:id="450251113">
      <w:bodyDiv w:val="1"/>
      <w:marLeft w:val="0"/>
      <w:marRight w:val="0"/>
      <w:marTop w:val="0"/>
      <w:marBottom w:val="0"/>
      <w:divBdr>
        <w:top w:val="none" w:sz="0" w:space="0" w:color="auto"/>
        <w:left w:val="none" w:sz="0" w:space="0" w:color="auto"/>
        <w:bottom w:val="none" w:sz="0" w:space="0" w:color="auto"/>
        <w:right w:val="none" w:sz="0" w:space="0" w:color="auto"/>
      </w:divBdr>
    </w:div>
    <w:div w:id="461196105">
      <w:bodyDiv w:val="1"/>
      <w:marLeft w:val="0"/>
      <w:marRight w:val="0"/>
      <w:marTop w:val="0"/>
      <w:marBottom w:val="0"/>
      <w:divBdr>
        <w:top w:val="none" w:sz="0" w:space="0" w:color="auto"/>
        <w:left w:val="none" w:sz="0" w:space="0" w:color="auto"/>
        <w:bottom w:val="none" w:sz="0" w:space="0" w:color="auto"/>
        <w:right w:val="none" w:sz="0" w:space="0" w:color="auto"/>
      </w:divBdr>
    </w:div>
    <w:div w:id="465200641">
      <w:bodyDiv w:val="1"/>
      <w:marLeft w:val="0"/>
      <w:marRight w:val="0"/>
      <w:marTop w:val="0"/>
      <w:marBottom w:val="0"/>
      <w:divBdr>
        <w:top w:val="none" w:sz="0" w:space="0" w:color="auto"/>
        <w:left w:val="none" w:sz="0" w:space="0" w:color="auto"/>
        <w:bottom w:val="none" w:sz="0" w:space="0" w:color="auto"/>
        <w:right w:val="none" w:sz="0" w:space="0" w:color="auto"/>
      </w:divBdr>
    </w:div>
    <w:div w:id="510410726">
      <w:bodyDiv w:val="1"/>
      <w:marLeft w:val="0"/>
      <w:marRight w:val="0"/>
      <w:marTop w:val="0"/>
      <w:marBottom w:val="0"/>
      <w:divBdr>
        <w:top w:val="none" w:sz="0" w:space="0" w:color="auto"/>
        <w:left w:val="none" w:sz="0" w:space="0" w:color="auto"/>
        <w:bottom w:val="none" w:sz="0" w:space="0" w:color="auto"/>
        <w:right w:val="none" w:sz="0" w:space="0" w:color="auto"/>
      </w:divBdr>
    </w:div>
    <w:div w:id="521162463">
      <w:bodyDiv w:val="1"/>
      <w:marLeft w:val="0"/>
      <w:marRight w:val="0"/>
      <w:marTop w:val="0"/>
      <w:marBottom w:val="0"/>
      <w:divBdr>
        <w:top w:val="none" w:sz="0" w:space="0" w:color="auto"/>
        <w:left w:val="none" w:sz="0" w:space="0" w:color="auto"/>
        <w:bottom w:val="none" w:sz="0" w:space="0" w:color="auto"/>
        <w:right w:val="none" w:sz="0" w:space="0" w:color="auto"/>
      </w:divBdr>
      <w:divsChild>
        <w:div w:id="248320043">
          <w:marLeft w:val="274"/>
          <w:marRight w:val="0"/>
          <w:marTop w:val="0"/>
          <w:marBottom w:val="0"/>
          <w:divBdr>
            <w:top w:val="none" w:sz="0" w:space="0" w:color="auto"/>
            <w:left w:val="none" w:sz="0" w:space="0" w:color="auto"/>
            <w:bottom w:val="none" w:sz="0" w:space="0" w:color="auto"/>
            <w:right w:val="none" w:sz="0" w:space="0" w:color="auto"/>
          </w:divBdr>
        </w:div>
        <w:div w:id="476848564">
          <w:marLeft w:val="274"/>
          <w:marRight w:val="0"/>
          <w:marTop w:val="0"/>
          <w:marBottom w:val="0"/>
          <w:divBdr>
            <w:top w:val="none" w:sz="0" w:space="0" w:color="auto"/>
            <w:left w:val="none" w:sz="0" w:space="0" w:color="auto"/>
            <w:bottom w:val="none" w:sz="0" w:space="0" w:color="auto"/>
            <w:right w:val="none" w:sz="0" w:space="0" w:color="auto"/>
          </w:divBdr>
        </w:div>
        <w:div w:id="598560027">
          <w:marLeft w:val="274"/>
          <w:marRight w:val="0"/>
          <w:marTop w:val="0"/>
          <w:marBottom w:val="0"/>
          <w:divBdr>
            <w:top w:val="none" w:sz="0" w:space="0" w:color="auto"/>
            <w:left w:val="none" w:sz="0" w:space="0" w:color="auto"/>
            <w:bottom w:val="none" w:sz="0" w:space="0" w:color="auto"/>
            <w:right w:val="none" w:sz="0" w:space="0" w:color="auto"/>
          </w:divBdr>
        </w:div>
        <w:div w:id="1631981797">
          <w:marLeft w:val="274"/>
          <w:marRight w:val="0"/>
          <w:marTop w:val="0"/>
          <w:marBottom w:val="0"/>
          <w:divBdr>
            <w:top w:val="none" w:sz="0" w:space="0" w:color="auto"/>
            <w:left w:val="none" w:sz="0" w:space="0" w:color="auto"/>
            <w:bottom w:val="none" w:sz="0" w:space="0" w:color="auto"/>
            <w:right w:val="none" w:sz="0" w:space="0" w:color="auto"/>
          </w:divBdr>
        </w:div>
      </w:divsChild>
    </w:div>
    <w:div w:id="624820531">
      <w:bodyDiv w:val="1"/>
      <w:marLeft w:val="0"/>
      <w:marRight w:val="0"/>
      <w:marTop w:val="0"/>
      <w:marBottom w:val="0"/>
      <w:divBdr>
        <w:top w:val="none" w:sz="0" w:space="0" w:color="auto"/>
        <w:left w:val="none" w:sz="0" w:space="0" w:color="auto"/>
        <w:bottom w:val="none" w:sz="0" w:space="0" w:color="auto"/>
        <w:right w:val="none" w:sz="0" w:space="0" w:color="auto"/>
      </w:divBdr>
    </w:div>
    <w:div w:id="656692403">
      <w:bodyDiv w:val="1"/>
      <w:marLeft w:val="0"/>
      <w:marRight w:val="0"/>
      <w:marTop w:val="0"/>
      <w:marBottom w:val="0"/>
      <w:divBdr>
        <w:top w:val="none" w:sz="0" w:space="0" w:color="auto"/>
        <w:left w:val="none" w:sz="0" w:space="0" w:color="auto"/>
        <w:bottom w:val="none" w:sz="0" w:space="0" w:color="auto"/>
        <w:right w:val="none" w:sz="0" w:space="0" w:color="auto"/>
      </w:divBdr>
    </w:div>
    <w:div w:id="802236425">
      <w:bodyDiv w:val="1"/>
      <w:marLeft w:val="0"/>
      <w:marRight w:val="0"/>
      <w:marTop w:val="0"/>
      <w:marBottom w:val="0"/>
      <w:divBdr>
        <w:top w:val="none" w:sz="0" w:space="0" w:color="auto"/>
        <w:left w:val="none" w:sz="0" w:space="0" w:color="auto"/>
        <w:bottom w:val="none" w:sz="0" w:space="0" w:color="auto"/>
        <w:right w:val="none" w:sz="0" w:space="0" w:color="auto"/>
      </w:divBdr>
    </w:div>
    <w:div w:id="996034882">
      <w:bodyDiv w:val="1"/>
      <w:marLeft w:val="0"/>
      <w:marRight w:val="0"/>
      <w:marTop w:val="0"/>
      <w:marBottom w:val="0"/>
      <w:divBdr>
        <w:top w:val="none" w:sz="0" w:space="0" w:color="auto"/>
        <w:left w:val="none" w:sz="0" w:space="0" w:color="auto"/>
        <w:bottom w:val="none" w:sz="0" w:space="0" w:color="auto"/>
        <w:right w:val="none" w:sz="0" w:space="0" w:color="auto"/>
      </w:divBdr>
    </w:div>
    <w:div w:id="996962281">
      <w:bodyDiv w:val="1"/>
      <w:marLeft w:val="0"/>
      <w:marRight w:val="0"/>
      <w:marTop w:val="0"/>
      <w:marBottom w:val="0"/>
      <w:divBdr>
        <w:top w:val="none" w:sz="0" w:space="0" w:color="auto"/>
        <w:left w:val="none" w:sz="0" w:space="0" w:color="auto"/>
        <w:bottom w:val="none" w:sz="0" w:space="0" w:color="auto"/>
        <w:right w:val="none" w:sz="0" w:space="0" w:color="auto"/>
      </w:divBdr>
      <w:divsChild>
        <w:div w:id="1010989817">
          <w:marLeft w:val="274"/>
          <w:marRight w:val="0"/>
          <w:marTop w:val="0"/>
          <w:marBottom w:val="0"/>
          <w:divBdr>
            <w:top w:val="none" w:sz="0" w:space="0" w:color="auto"/>
            <w:left w:val="none" w:sz="0" w:space="0" w:color="auto"/>
            <w:bottom w:val="none" w:sz="0" w:space="0" w:color="auto"/>
            <w:right w:val="none" w:sz="0" w:space="0" w:color="auto"/>
          </w:divBdr>
        </w:div>
        <w:div w:id="333538445">
          <w:marLeft w:val="274"/>
          <w:marRight w:val="0"/>
          <w:marTop w:val="0"/>
          <w:marBottom w:val="0"/>
          <w:divBdr>
            <w:top w:val="none" w:sz="0" w:space="0" w:color="auto"/>
            <w:left w:val="none" w:sz="0" w:space="0" w:color="auto"/>
            <w:bottom w:val="none" w:sz="0" w:space="0" w:color="auto"/>
            <w:right w:val="none" w:sz="0" w:space="0" w:color="auto"/>
          </w:divBdr>
        </w:div>
        <w:div w:id="1221596808">
          <w:marLeft w:val="274"/>
          <w:marRight w:val="0"/>
          <w:marTop w:val="0"/>
          <w:marBottom w:val="0"/>
          <w:divBdr>
            <w:top w:val="none" w:sz="0" w:space="0" w:color="auto"/>
            <w:left w:val="none" w:sz="0" w:space="0" w:color="auto"/>
            <w:bottom w:val="none" w:sz="0" w:space="0" w:color="auto"/>
            <w:right w:val="none" w:sz="0" w:space="0" w:color="auto"/>
          </w:divBdr>
        </w:div>
        <w:div w:id="1226721770">
          <w:marLeft w:val="274"/>
          <w:marRight w:val="0"/>
          <w:marTop w:val="0"/>
          <w:marBottom w:val="0"/>
          <w:divBdr>
            <w:top w:val="none" w:sz="0" w:space="0" w:color="auto"/>
            <w:left w:val="none" w:sz="0" w:space="0" w:color="auto"/>
            <w:bottom w:val="none" w:sz="0" w:space="0" w:color="auto"/>
            <w:right w:val="none" w:sz="0" w:space="0" w:color="auto"/>
          </w:divBdr>
        </w:div>
      </w:divsChild>
    </w:div>
    <w:div w:id="999843196">
      <w:bodyDiv w:val="1"/>
      <w:marLeft w:val="0"/>
      <w:marRight w:val="0"/>
      <w:marTop w:val="0"/>
      <w:marBottom w:val="0"/>
      <w:divBdr>
        <w:top w:val="none" w:sz="0" w:space="0" w:color="auto"/>
        <w:left w:val="none" w:sz="0" w:space="0" w:color="auto"/>
        <w:bottom w:val="none" w:sz="0" w:space="0" w:color="auto"/>
        <w:right w:val="none" w:sz="0" w:space="0" w:color="auto"/>
      </w:divBdr>
    </w:div>
    <w:div w:id="1025209245">
      <w:bodyDiv w:val="1"/>
      <w:marLeft w:val="0"/>
      <w:marRight w:val="0"/>
      <w:marTop w:val="0"/>
      <w:marBottom w:val="0"/>
      <w:divBdr>
        <w:top w:val="none" w:sz="0" w:space="0" w:color="auto"/>
        <w:left w:val="none" w:sz="0" w:space="0" w:color="auto"/>
        <w:bottom w:val="none" w:sz="0" w:space="0" w:color="auto"/>
        <w:right w:val="none" w:sz="0" w:space="0" w:color="auto"/>
      </w:divBdr>
      <w:divsChild>
        <w:div w:id="685402013">
          <w:marLeft w:val="274"/>
          <w:marRight w:val="0"/>
          <w:marTop w:val="120"/>
          <w:marBottom w:val="0"/>
          <w:divBdr>
            <w:top w:val="none" w:sz="0" w:space="0" w:color="auto"/>
            <w:left w:val="none" w:sz="0" w:space="0" w:color="auto"/>
            <w:bottom w:val="none" w:sz="0" w:space="0" w:color="auto"/>
            <w:right w:val="none" w:sz="0" w:space="0" w:color="auto"/>
          </w:divBdr>
        </w:div>
        <w:div w:id="1064252791">
          <w:marLeft w:val="274"/>
          <w:marRight w:val="0"/>
          <w:marTop w:val="0"/>
          <w:marBottom w:val="0"/>
          <w:divBdr>
            <w:top w:val="none" w:sz="0" w:space="0" w:color="auto"/>
            <w:left w:val="none" w:sz="0" w:space="0" w:color="auto"/>
            <w:bottom w:val="none" w:sz="0" w:space="0" w:color="auto"/>
            <w:right w:val="none" w:sz="0" w:space="0" w:color="auto"/>
          </w:divBdr>
        </w:div>
      </w:divsChild>
    </w:div>
    <w:div w:id="1075397538">
      <w:bodyDiv w:val="1"/>
      <w:marLeft w:val="0"/>
      <w:marRight w:val="0"/>
      <w:marTop w:val="0"/>
      <w:marBottom w:val="0"/>
      <w:divBdr>
        <w:top w:val="none" w:sz="0" w:space="0" w:color="auto"/>
        <w:left w:val="none" w:sz="0" w:space="0" w:color="auto"/>
        <w:bottom w:val="none" w:sz="0" w:space="0" w:color="auto"/>
        <w:right w:val="none" w:sz="0" w:space="0" w:color="auto"/>
      </w:divBdr>
    </w:div>
    <w:div w:id="1087920630">
      <w:bodyDiv w:val="1"/>
      <w:marLeft w:val="0"/>
      <w:marRight w:val="0"/>
      <w:marTop w:val="0"/>
      <w:marBottom w:val="0"/>
      <w:divBdr>
        <w:top w:val="none" w:sz="0" w:space="0" w:color="auto"/>
        <w:left w:val="none" w:sz="0" w:space="0" w:color="auto"/>
        <w:bottom w:val="none" w:sz="0" w:space="0" w:color="auto"/>
        <w:right w:val="none" w:sz="0" w:space="0" w:color="auto"/>
      </w:divBdr>
    </w:div>
    <w:div w:id="1144086611">
      <w:bodyDiv w:val="1"/>
      <w:marLeft w:val="0"/>
      <w:marRight w:val="0"/>
      <w:marTop w:val="0"/>
      <w:marBottom w:val="0"/>
      <w:divBdr>
        <w:top w:val="none" w:sz="0" w:space="0" w:color="auto"/>
        <w:left w:val="none" w:sz="0" w:space="0" w:color="auto"/>
        <w:bottom w:val="none" w:sz="0" w:space="0" w:color="auto"/>
        <w:right w:val="none" w:sz="0" w:space="0" w:color="auto"/>
      </w:divBdr>
    </w:div>
    <w:div w:id="1194617889">
      <w:bodyDiv w:val="1"/>
      <w:marLeft w:val="0"/>
      <w:marRight w:val="0"/>
      <w:marTop w:val="0"/>
      <w:marBottom w:val="0"/>
      <w:divBdr>
        <w:top w:val="none" w:sz="0" w:space="0" w:color="auto"/>
        <w:left w:val="none" w:sz="0" w:space="0" w:color="auto"/>
        <w:bottom w:val="none" w:sz="0" w:space="0" w:color="auto"/>
        <w:right w:val="none" w:sz="0" w:space="0" w:color="auto"/>
      </w:divBdr>
      <w:divsChild>
        <w:div w:id="1745300534">
          <w:marLeft w:val="274"/>
          <w:marRight w:val="0"/>
          <w:marTop w:val="0"/>
          <w:marBottom w:val="0"/>
          <w:divBdr>
            <w:top w:val="none" w:sz="0" w:space="0" w:color="auto"/>
            <w:left w:val="none" w:sz="0" w:space="0" w:color="auto"/>
            <w:bottom w:val="none" w:sz="0" w:space="0" w:color="auto"/>
            <w:right w:val="none" w:sz="0" w:space="0" w:color="auto"/>
          </w:divBdr>
        </w:div>
        <w:div w:id="1499612409">
          <w:marLeft w:val="274"/>
          <w:marRight w:val="0"/>
          <w:marTop w:val="0"/>
          <w:marBottom w:val="0"/>
          <w:divBdr>
            <w:top w:val="none" w:sz="0" w:space="0" w:color="auto"/>
            <w:left w:val="none" w:sz="0" w:space="0" w:color="auto"/>
            <w:bottom w:val="none" w:sz="0" w:space="0" w:color="auto"/>
            <w:right w:val="none" w:sz="0" w:space="0" w:color="auto"/>
          </w:divBdr>
        </w:div>
        <w:div w:id="1781800888">
          <w:marLeft w:val="274"/>
          <w:marRight w:val="0"/>
          <w:marTop w:val="0"/>
          <w:marBottom w:val="0"/>
          <w:divBdr>
            <w:top w:val="none" w:sz="0" w:space="0" w:color="auto"/>
            <w:left w:val="none" w:sz="0" w:space="0" w:color="auto"/>
            <w:bottom w:val="none" w:sz="0" w:space="0" w:color="auto"/>
            <w:right w:val="none" w:sz="0" w:space="0" w:color="auto"/>
          </w:divBdr>
        </w:div>
        <w:div w:id="1301422906">
          <w:marLeft w:val="274"/>
          <w:marRight w:val="0"/>
          <w:marTop w:val="0"/>
          <w:marBottom w:val="0"/>
          <w:divBdr>
            <w:top w:val="none" w:sz="0" w:space="0" w:color="auto"/>
            <w:left w:val="none" w:sz="0" w:space="0" w:color="auto"/>
            <w:bottom w:val="none" w:sz="0" w:space="0" w:color="auto"/>
            <w:right w:val="none" w:sz="0" w:space="0" w:color="auto"/>
          </w:divBdr>
        </w:div>
        <w:div w:id="246035097">
          <w:marLeft w:val="274"/>
          <w:marRight w:val="0"/>
          <w:marTop w:val="0"/>
          <w:marBottom w:val="0"/>
          <w:divBdr>
            <w:top w:val="none" w:sz="0" w:space="0" w:color="auto"/>
            <w:left w:val="none" w:sz="0" w:space="0" w:color="auto"/>
            <w:bottom w:val="none" w:sz="0" w:space="0" w:color="auto"/>
            <w:right w:val="none" w:sz="0" w:space="0" w:color="auto"/>
          </w:divBdr>
        </w:div>
        <w:div w:id="938218298">
          <w:marLeft w:val="274"/>
          <w:marRight w:val="0"/>
          <w:marTop w:val="0"/>
          <w:marBottom w:val="0"/>
          <w:divBdr>
            <w:top w:val="none" w:sz="0" w:space="0" w:color="auto"/>
            <w:left w:val="none" w:sz="0" w:space="0" w:color="auto"/>
            <w:bottom w:val="none" w:sz="0" w:space="0" w:color="auto"/>
            <w:right w:val="none" w:sz="0" w:space="0" w:color="auto"/>
          </w:divBdr>
        </w:div>
        <w:div w:id="2097945320">
          <w:marLeft w:val="274"/>
          <w:marRight w:val="0"/>
          <w:marTop w:val="0"/>
          <w:marBottom w:val="0"/>
          <w:divBdr>
            <w:top w:val="none" w:sz="0" w:space="0" w:color="auto"/>
            <w:left w:val="none" w:sz="0" w:space="0" w:color="auto"/>
            <w:bottom w:val="none" w:sz="0" w:space="0" w:color="auto"/>
            <w:right w:val="none" w:sz="0" w:space="0" w:color="auto"/>
          </w:divBdr>
        </w:div>
      </w:divsChild>
    </w:div>
    <w:div w:id="1217083390">
      <w:bodyDiv w:val="1"/>
      <w:marLeft w:val="0"/>
      <w:marRight w:val="0"/>
      <w:marTop w:val="0"/>
      <w:marBottom w:val="0"/>
      <w:divBdr>
        <w:top w:val="none" w:sz="0" w:space="0" w:color="auto"/>
        <w:left w:val="none" w:sz="0" w:space="0" w:color="auto"/>
        <w:bottom w:val="none" w:sz="0" w:space="0" w:color="auto"/>
        <w:right w:val="none" w:sz="0" w:space="0" w:color="auto"/>
      </w:divBdr>
    </w:div>
    <w:div w:id="1236473368">
      <w:bodyDiv w:val="1"/>
      <w:marLeft w:val="0"/>
      <w:marRight w:val="0"/>
      <w:marTop w:val="0"/>
      <w:marBottom w:val="0"/>
      <w:divBdr>
        <w:top w:val="none" w:sz="0" w:space="0" w:color="auto"/>
        <w:left w:val="none" w:sz="0" w:space="0" w:color="auto"/>
        <w:bottom w:val="none" w:sz="0" w:space="0" w:color="auto"/>
        <w:right w:val="none" w:sz="0" w:space="0" w:color="auto"/>
      </w:divBdr>
      <w:divsChild>
        <w:div w:id="1649895663">
          <w:marLeft w:val="274"/>
          <w:marRight w:val="0"/>
          <w:marTop w:val="0"/>
          <w:marBottom w:val="0"/>
          <w:divBdr>
            <w:top w:val="none" w:sz="0" w:space="0" w:color="auto"/>
            <w:left w:val="none" w:sz="0" w:space="0" w:color="auto"/>
            <w:bottom w:val="none" w:sz="0" w:space="0" w:color="auto"/>
            <w:right w:val="none" w:sz="0" w:space="0" w:color="auto"/>
          </w:divBdr>
        </w:div>
        <w:div w:id="172305424">
          <w:marLeft w:val="274"/>
          <w:marRight w:val="0"/>
          <w:marTop w:val="0"/>
          <w:marBottom w:val="0"/>
          <w:divBdr>
            <w:top w:val="none" w:sz="0" w:space="0" w:color="auto"/>
            <w:left w:val="none" w:sz="0" w:space="0" w:color="auto"/>
            <w:bottom w:val="none" w:sz="0" w:space="0" w:color="auto"/>
            <w:right w:val="none" w:sz="0" w:space="0" w:color="auto"/>
          </w:divBdr>
        </w:div>
        <w:div w:id="1869028978">
          <w:marLeft w:val="274"/>
          <w:marRight w:val="0"/>
          <w:marTop w:val="0"/>
          <w:marBottom w:val="0"/>
          <w:divBdr>
            <w:top w:val="none" w:sz="0" w:space="0" w:color="auto"/>
            <w:left w:val="none" w:sz="0" w:space="0" w:color="auto"/>
            <w:bottom w:val="none" w:sz="0" w:space="0" w:color="auto"/>
            <w:right w:val="none" w:sz="0" w:space="0" w:color="auto"/>
          </w:divBdr>
        </w:div>
        <w:div w:id="2117210252">
          <w:marLeft w:val="274"/>
          <w:marRight w:val="0"/>
          <w:marTop w:val="0"/>
          <w:marBottom w:val="0"/>
          <w:divBdr>
            <w:top w:val="none" w:sz="0" w:space="0" w:color="auto"/>
            <w:left w:val="none" w:sz="0" w:space="0" w:color="auto"/>
            <w:bottom w:val="none" w:sz="0" w:space="0" w:color="auto"/>
            <w:right w:val="none" w:sz="0" w:space="0" w:color="auto"/>
          </w:divBdr>
        </w:div>
      </w:divsChild>
    </w:div>
    <w:div w:id="1402752780">
      <w:bodyDiv w:val="1"/>
      <w:marLeft w:val="0"/>
      <w:marRight w:val="0"/>
      <w:marTop w:val="0"/>
      <w:marBottom w:val="0"/>
      <w:divBdr>
        <w:top w:val="none" w:sz="0" w:space="0" w:color="auto"/>
        <w:left w:val="none" w:sz="0" w:space="0" w:color="auto"/>
        <w:bottom w:val="none" w:sz="0" w:space="0" w:color="auto"/>
        <w:right w:val="none" w:sz="0" w:space="0" w:color="auto"/>
      </w:divBdr>
    </w:div>
    <w:div w:id="1446341417">
      <w:bodyDiv w:val="1"/>
      <w:marLeft w:val="0"/>
      <w:marRight w:val="0"/>
      <w:marTop w:val="0"/>
      <w:marBottom w:val="0"/>
      <w:divBdr>
        <w:top w:val="none" w:sz="0" w:space="0" w:color="auto"/>
        <w:left w:val="none" w:sz="0" w:space="0" w:color="auto"/>
        <w:bottom w:val="none" w:sz="0" w:space="0" w:color="auto"/>
        <w:right w:val="none" w:sz="0" w:space="0" w:color="auto"/>
      </w:divBdr>
    </w:div>
    <w:div w:id="1505972067">
      <w:bodyDiv w:val="1"/>
      <w:marLeft w:val="0"/>
      <w:marRight w:val="0"/>
      <w:marTop w:val="0"/>
      <w:marBottom w:val="0"/>
      <w:divBdr>
        <w:top w:val="none" w:sz="0" w:space="0" w:color="auto"/>
        <w:left w:val="none" w:sz="0" w:space="0" w:color="auto"/>
        <w:bottom w:val="none" w:sz="0" w:space="0" w:color="auto"/>
        <w:right w:val="none" w:sz="0" w:space="0" w:color="auto"/>
      </w:divBdr>
    </w:div>
    <w:div w:id="1509052207">
      <w:bodyDiv w:val="1"/>
      <w:marLeft w:val="0"/>
      <w:marRight w:val="0"/>
      <w:marTop w:val="0"/>
      <w:marBottom w:val="0"/>
      <w:divBdr>
        <w:top w:val="none" w:sz="0" w:space="0" w:color="auto"/>
        <w:left w:val="none" w:sz="0" w:space="0" w:color="auto"/>
        <w:bottom w:val="none" w:sz="0" w:space="0" w:color="auto"/>
        <w:right w:val="none" w:sz="0" w:space="0" w:color="auto"/>
      </w:divBdr>
      <w:divsChild>
        <w:div w:id="1368290728">
          <w:marLeft w:val="274"/>
          <w:marRight w:val="0"/>
          <w:marTop w:val="0"/>
          <w:marBottom w:val="0"/>
          <w:divBdr>
            <w:top w:val="none" w:sz="0" w:space="0" w:color="auto"/>
            <w:left w:val="none" w:sz="0" w:space="0" w:color="auto"/>
            <w:bottom w:val="none" w:sz="0" w:space="0" w:color="auto"/>
            <w:right w:val="none" w:sz="0" w:space="0" w:color="auto"/>
          </w:divBdr>
        </w:div>
        <w:div w:id="1064061032">
          <w:marLeft w:val="274"/>
          <w:marRight w:val="0"/>
          <w:marTop w:val="0"/>
          <w:marBottom w:val="0"/>
          <w:divBdr>
            <w:top w:val="none" w:sz="0" w:space="0" w:color="auto"/>
            <w:left w:val="none" w:sz="0" w:space="0" w:color="auto"/>
            <w:bottom w:val="none" w:sz="0" w:space="0" w:color="auto"/>
            <w:right w:val="none" w:sz="0" w:space="0" w:color="auto"/>
          </w:divBdr>
        </w:div>
        <w:div w:id="619066102">
          <w:marLeft w:val="274"/>
          <w:marRight w:val="0"/>
          <w:marTop w:val="0"/>
          <w:marBottom w:val="0"/>
          <w:divBdr>
            <w:top w:val="none" w:sz="0" w:space="0" w:color="auto"/>
            <w:left w:val="none" w:sz="0" w:space="0" w:color="auto"/>
            <w:bottom w:val="none" w:sz="0" w:space="0" w:color="auto"/>
            <w:right w:val="none" w:sz="0" w:space="0" w:color="auto"/>
          </w:divBdr>
        </w:div>
        <w:div w:id="1593276927">
          <w:marLeft w:val="274"/>
          <w:marRight w:val="0"/>
          <w:marTop w:val="0"/>
          <w:marBottom w:val="0"/>
          <w:divBdr>
            <w:top w:val="none" w:sz="0" w:space="0" w:color="auto"/>
            <w:left w:val="none" w:sz="0" w:space="0" w:color="auto"/>
            <w:bottom w:val="none" w:sz="0" w:space="0" w:color="auto"/>
            <w:right w:val="none" w:sz="0" w:space="0" w:color="auto"/>
          </w:divBdr>
        </w:div>
        <w:div w:id="1642616507">
          <w:marLeft w:val="274"/>
          <w:marRight w:val="0"/>
          <w:marTop w:val="0"/>
          <w:marBottom w:val="0"/>
          <w:divBdr>
            <w:top w:val="none" w:sz="0" w:space="0" w:color="auto"/>
            <w:left w:val="none" w:sz="0" w:space="0" w:color="auto"/>
            <w:bottom w:val="none" w:sz="0" w:space="0" w:color="auto"/>
            <w:right w:val="none" w:sz="0" w:space="0" w:color="auto"/>
          </w:divBdr>
        </w:div>
      </w:divsChild>
    </w:div>
    <w:div w:id="1528987195">
      <w:bodyDiv w:val="1"/>
      <w:marLeft w:val="0"/>
      <w:marRight w:val="0"/>
      <w:marTop w:val="0"/>
      <w:marBottom w:val="0"/>
      <w:divBdr>
        <w:top w:val="none" w:sz="0" w:space="0" w:color="auto"/>
        <w:left w:val="none" w:sz="0" w:space="0" w:color="auto"/>
        <w:bottom w:val="none" w:sz="0" w:space="0" w:color="auto"/>
        <w:right w:val="none" w:sz="0" w:space="0" w:color="auto"/>
      </w:divBdr>
      <w:divsChild>
        <w:div w:id="492919633">
          <w:marLeft w:val="274"/>
          <w:marRight w:val="0"/>
          <w:marTop w:val="0"/>
          <w:marBottom w:val="0"/>
          <w:divBdr>
            <w:top w:val="none" w:sz="0" w:space="0" w:color="auto"/>
            <w:left w:val="none" w:sz="0" w:space="0" w:color="auto"/>
            <w:bottom w:val="none" w:sz="0" w:space="0" w:color="auto"/>
            <w:right w:val="none" w:sz="0" w:space="0" w:color="auto"/>
          </w:divBdr>
        </w:div>
        <w:div w:id="222983595">
          <w:marLeft w:val="274"/>
          <w:marRight w:val="0"/>
          <w:marTop w:val="0"/>
          <w:marBottom w:val="0"/>
          <w:divBdr>
            <w:top w:val="none" w:sz="0" w:space="0" w:color="auto"/>
            <w:left w:val="none" w:sz="0" w:space="0" w:color="auto"/>
            <w:bottom w:val="none" w:sz="0" w:space="0" w:color="auto"/>
            <w:right w:val="none" w:sz="0" w:space="0" w:color="auto"/>
          </w:divBdr>
        </w:div>
      </w:divsChild>
    </w:div>
    <w:div w:id="1593314298">
      <w:bodyDiv w:val="1"/>
      <w:marLeft w:val="0"/>
      <w:marRight w:val="0"/>
      <w:marTop w:val="0"/>
      <w:marBottom w:val="0"/>
      <w:divBdr>
        <w:top w:val="none" w:sz="0" w:space="0" w:color="auto"/>
        <w:left w:val="none" w:sz="0" w:space="0" w:color="auto"/>
        <w:bottom w:val="none" w:sz="0" w:space="0" w:color="auto"/>
        <w:right w:val="none" w:sz="0" w:space="0" w:color="auto"/>
      </w:divBdr>
    </w:div>
    <w:div w:id="1653022146">
      <w:bodyDiv w:val="1"/>
      <w:marLeft w:val="0"/>
      <w:marRight w:val="0"/>
      <w:marTop w:val="0"/>
      <w:marBottom w:val="0"/>
      <w:divBdr>
        <w:top w:val="none" w:sz="0" w:space="0" w:color="auto"/>
        <w:left w:val="none" w:sz="0" w:space="0" w:color="auto"/>
        <w:bottom w:val="none" w:sz="0" w:space="0" w:color="auto"/>
        <w:right w:val="none" w:sz="0" w:space="0" w:color="auto"/>
      </w:divBdr>
    </w:div>
    <w:div w:id="1682391750">
      <w:bodyDiv w:val="1"/>
      <w:marLeft w:val="0"/>
      <w:marRight w:val="0"/>
      <w:marTop w:val="0"/>
      <w:marBottom w:val="0"/>
      <w:divBdr>
        <w:top w:val="none" w:sz="0" w:space="0" w:color="auto"/>
        <w:left w:val="none" w:sz="0" w:space="0" w:color="auto"/>
        <w:bottom w:val="none" w:sz="0" w:space="0" w:color="auto"/>
        <w:right w:val="none" w:sz="0" w:space="0" w:color="auto"/>
      </w:divBdr>
    </w:div>
    <w:div w:id="1694912834">
      <w:bodyDiv w:val="1"/>
      <w:marLeft w:val="0"/>
      <w:marRight w:val="0"/>
      <w:marTop w:val="0"/>
      <w:marBottom w:val="0"/>
      <w:divBdr>
        <w:top w:val="none" w:sz="0" w:space="0" w:color="auto"/>
        <w:left w:val="none" w:sz="0" w:space="0" w:color="auto"/>
        <w:bottom w:val="none" w:sz="0" w:space="0" w:color="auto"/>
        <w:right w:val="none" w:sz="0" w:space="0" w:color="auto"/>
      </w:divBdr>
    </w:div>
    <w:div w:id="1728189840">
      <w:bodyDiv w:val="1"/>
      <w:marLeft w:val="0"/>
      <w:marRight w:val="0"/>
      <w:marTop w:val="0"/>
      <w:marBottom w:val="0"/>
      <w:divBdr>
        <w:top w:val="none" w:sz="0" w:space="0" w:color="auto"/>
        <w:left w:val="none" w:sz="0" w:space="0" w:color="auto"/>
        <w:bottom w:val="none" w:sz="0" w:space="0" w:color="auto"/>
        <w:right w:val="none" w:sz="0" w:space="0" w:color="auto"/>
      </w:divBdr>
    </w:div>
    <w:div w:id="1766030964">
      <w:bodyDiv w:val="1"/>
      <w:marLeft w:val="0"/>
      <w:marRight w:val="0"/>
      <w:marTop w:val="0"/>
      <w:marBottom w:val="0"/>
      <w:divBdr>
        <w:top w:val="none" w:sz="0" w:space="0" w:color="auto"/>
        <w:left w:val="none" w:sz="0" w:space="0" w:color="auto"/>
        <w:bottom w:val="none" w:sz="0" w:space="0" w:color="auto"/>
        <w:right w:val="none" w:sz="0" w:space="0" w:color="auto"/>
      </w:divBdr>
    </w:div>
    <w:div w:id="1767186122">
      <w:bodyDiv w:val="1"/>
      <w:marLeft w:val="0"/>
      <w:marRight w:val="0"/>
      <w:marTop w:val="0"/>
      <w:marBottom w:val="0"/>
      <w:divBdr>
        <w:top w:val="none" w:sz="0" w:space="0" w:color="auto"/>
        <w:left w:val="none" w:sz="0" w:space="0" w:color="auto"/>
        <w:bottom w:val="none" w:sz="0" w:space="0" w:color="auto"/>
        <w:right w:val="none" w:sz="0" w:space="0" w:color="auto"/>
      </w:divBdr>
    </w:div>
    <w:div w:id="1791969852">
      <w:bodyDiv w:val="1"/>
      <w:marLeft w:val="0"/>
      <w:marRight w:val="0"/>
      <w:marTop w:val="0"/>
      <w:marBottom w:val="0"/>
      <w:divBdr>
        <w:top w:val="none" w:sz="0" w:space="0" w:color="auto"/>
        <w:left w:val="none" w:sz="0" w:space="0" w:color="auto"/>
        <w:bottom w:val="none" w:sz="0" w:space="0" w:color="auto"/>
        <w:right w:val="none" w:sz="0" w:space="0" w:color="auto"/>
      </w:divBdr>
    </w:div>
    <w:div w:id="1828090486">
      <w:bodyDiv w:val="1"/>
      <w:marLeft w:val="0"/>
      <w:marRight w:val="0"/>
      <w:marTop w:val="0"/>
      <w:marBottom w:val="0"/>
      <w:divBdr>
        <w:top w:val="none" w:sz="0" w:space="0" w:color="auto"/>
        <w:left w:val="none" w:sz="0" w:space="0" w:color="auto"/>
        <w:bottom w:val="none" w:sz="0" w:space="0" w:color="auto"/>
        <w:right w:val="none" w:sz="0" w:space="0" w:color="auto"/>
      </w:divBdr>
    </w:div>
    <w:div w:id="1880389707">
      <w:bodyDiv w:val="1"/>
      <w:marLeft w:val="0"/>
      <w:marRight w:val="0"/>
      <w:marTop w:val="0"/>
      <w:marBottom w:val="0"/>
      <w:divBdr>
        <w:top w:val="none" w:sz="0" w:space="0" w:color="auto"/>
        <w:left w:val="none" w:sz="0" w:space="0" w:color="auto"/>
        <w:bottom w:val="none" w:sz="0" w:space="0" w:color="auto"/>
        <w:right w:val="none" w:sz="0" w:space="0" w:color="auto"/>
      </w:divBdr>
      <w:divsChild>
        <w:div w:id="1268580898">
          <w:marLeft w:val="274"/>
          <w:marRight w:val="0"/>
          <w:marTop w:val="0"/>
          <w:marBottom w:val="0"/>
          <w:divBdr>
            <w:top w:val="none" w:sz="0" w:space="0" w:color="auto"/>
            <w:left w:val="none" w:sz="0" w:space="0" w:color="auto"/>
            <w:bottom w:val="none" w:sz="0" w:space="0" w:color="auto"/>
            <w:right w:val="none" w:sz="0" w:space="0" w:color="auto"/>
          </w:divBdr>
        </w:div>
        <w:div w:id="2094475258">
          <w:marLeft w:val="274"/>
          <w:marRight w:val="0"/>
          <w:marTop w:val="0"/>
          <w:marBottom w:val="0"/>
          <w:divBdr>
            <w:top w:val="none" w:sz="0" w:space="0" w:color="auto"/>
            <w:left w:val="none" w:sz="0" w:space="0" w:color="auto"/>
            <w:bottom w:val="none" w:sz="0" w:space="0" w:color="auto"/>
            <w:right w:val="none" w:sz="0" w:space="0" w:color="auto"/>
          </w:divBdr>
        </w:div>
        <w:div w:id="963579097">
          <w:marLeft w:val="274"/>
          <w:marRight w:val="0"/>
          <w:marTop w:val="0"/>
          <w:marBottom w:val="0"/>
          <w:divBdr>
            <w:top w:val="none" w:sz="0" w:space="0" w:color="auto"/>
            <w:left w:val="none" w:sz="0" w:space="0" w:color="auto"/>
            <w:bottom w:val="none" w:sz="0" w:space="0" w:color="auto"/>
            <w:right w:val="none" w:sz="0" w:space="0" w:color="auto"/>
          </w:divBdr>
        </w:div>
      </w:divsChild>
    </w:div>
    <w:div w:id="1904674988">
      <w:bodyDiv w:val="1"/>
      <w:marLeft w:val="0"/>
      <w:marRight w:val="0"/>
      <w:marTop w:val="0"/>
      <w:marBottom w:val="0"/>
      <w:divBdr>
        <w:top w:val="none" w:sz="0" w:space="0" w:color="auto"/>
        <w:left w:val="none" w:sz="0" w:space="0" w:color="auto"/>
        <w:bottom w:val="none" w:sz="0" w:space="0" w:color="auto"/>
        <w:right w:val="none" w:sz="0" w:space="0" w:color="auto"/>
      </w:divBdr>
      <w:divsChild>
        <w:div w:id="1670474799">
          <w:marLeft w:val="130"/>
          <w:marRight w:val="0"/>
          <w:marTop w:val="60"/>
          <w:marBottom w:val="0"/>
          <w:divBdr>
            <w:top w:val="none" w:sz="0" w:space="0" w:color="auto"/>
            <w:left w:val="none" w:sz="0" w:space="0" w:color="auto"/>
            <w:bottom w:val="none" w:sz="0" w:space="0" w:color="auto"/>
            <w:right w:val="none" w:sz="0" w:space="0" w:color="auto"/>
          </w:divBdr>
        </w:div>
      </w:divsChild>
    </w:div>
    <w:div w:id="2012634949">
      <w:bodyDiv w:val="1"/>
      <w:marLeft w:val="0"/>
      <w:marRight w:val="0"/>
      <w:marTop w:val="0"/>
      <w:marBottom w:val="0"/>
      <w:divBdr>
        <w:top w:val="none" w:sz="0" w:space="0" w:color="auto"/>
        <w:left w:val="none" w:sz="0" w:space="0" w:color="auto"/>
        <w:bottom w:val="none" w:sz="0" w:space="0" w:color="auto"/>
        <w:right w:val="none" w:sz="0" w:space="0" w:color="auto"/>
      </w:divBdr>
      <w:divsChild>
        <w:div w:id="1052970888">
          <w:marLeft w:val="274"/>
          <w:marRight w:val="0"/>
          <w:marTop w:val="0"/>
          <w:marBottom w:val="0"/>
          <w:divBdr>
            <w:top w:val="none" w:sz="0" w:space="0" w:color="auto"/>
            <w:left w:val="none" w:sz="0" w:space="0" w:color="auto"/>
            <w:bottom w:val="none" w:sz="0" w:space="0" w:color="auto"/>
            <w:right w:val="none" w:sz="0" w:space="0" w:color="auto"/>
          </w:divBdr>
        </w:div>
        <w:div w:id="1171677248">
          <w:marLeft w:val="274"/>
          <w:marRight w:val="0"/>
          <w:marTop w:val="0"/>
          <w:marBottom w:val="0"/>
          <w:divBdr>
            <w:top w:val="none" w:sz="0" w:space="0" w:color="auto"/>
            <w:left w:val="none" w:sz="0" w:space="0" w:color="auto"/>
            <w:bottom w:val="none" w:sz="0" w:space="0" w:color="auto"/>
            <w:right w:val="none" w:sz="0" w:space="0" w:color="auto"/>
          </w:divBdr>
        </w:div>
        <w:div w:id="806775855">
          <w:marLeft w:val="274"/>
          <w:marRight w:val="0"/>
          <w:marTop w:val="0"/>
          <w:marBottom w:val="0"/>
          <w:divBdr>
            <w:top w:val="none" w:sz="0" w:space="0" w:color="auto"/>
            <w:left w:val="none" w:sz="0" w:space="0" w:color="auto"/>
            <w:bottom w:val="none" w:sz="0" w:space="0" w:color="auto"/>
            <w:right w:val="none" w:sz="0" w:space="0" w:color="auto"/>
          </w:divBdr>
        </w:div>
        <w:div w:id="1289429691">
          <w:marLeft w:val="274"/>
          <w:marRight w:val="0"/>
          <w:marTop w:val="0"/>
          <w:marBottom w:val="0"/>
          <w:divBdr>
            <w:top w:val="none" w:sz="0" w:space="0" w:color="auto"/>
            <w:left w:val="none" w:sz="0" w:space="0" w:color="auto"/>
            <w:bottom w:val="none" w:sz="0" w:space="0" w:color="auto"/>
            <w:right w:val="none" w:sz="0" w:space="0" w:color="auto"/>
          </w:divBdr>
        </w:div>
      </w:divsChild>
    </w:div>
    <w:div w:id="2041128137">
      <w:bodyDiv w:val="1"/>
      <w:marLeft w:val="0"/>
      <w:marRight w:val="0"/>
      <w:marTop w:val="0"/>
      <w:marBottom w:val="0"/>
      <w:divBdr>
        <w:top w:val="none" w:sz="0" w:space="0" w:color="auto"/>
        <w:left w:val="none" w:sz="0" w:space="0" w:color="auto"/>
        <w:bottom w:val="none" w:sz="0" w:space="0" w:color="auto"/>
        <w:right w:val="none" w:sz="0" w:space="0" w:color="auto"/>
      </w:divBdr>
    </w:div>
    <w:div w:id="2062093688">
      <w:bodyDiv w:val="1"/>
      <w:marLeft w:val="0"/>
      <w:marRight w:val="0"/>
      <w:marTop w:val="0"/>
      <w:marBottom w:val="0"/>
      <w:divBdr>
        <w:top w:val="none" w:sz="0" w:space="0" w:color="auto"/>
        <w:left w:val="none" w:sz="0" w:space="0" w:color="auto"/>
        <w:bottom w:val="none" w:sz="0" w:space="0" w:color="auto"/>
        <w:right w:val="none" w:sz="0" w:space="0" w:color="auto"/>
      </w:divBdr>
    </w:div>
    <w:div w:id="2089767383">
      <w:bodyDiv w:val="1"/>
      <w:marLeft w:val="0"/>
      <w:marRight w:val="0"/>
      <w:marTop w:val="0"/>
      <w:marBottom w:val="0"/>
      <w:divBdr>
        <w:top w:val="none" w:sz="0" w:space="0" w:color="auto"/>
        <w:left w:val="none" w:sz="0" w:space="0" w:color="auto"/>
        <w:bottom w:val="none" w:sz="0" w:space="0" w:color="auto"/>
        <w:right w:val="none" w:sz="0" w:space="0" w:color="auto"/>
      </w:divBdr>
    </w:div>
    <w:div w:id="2106218640">
      <w:bodyDiv w:val="1"/>
      <w:marLeft w:val="0"/>
      <w:marRight w:val="0"/>
      <w:marTop w:val="0"/>
      <w:marBottom w:val="0"/>
      <w:divBdr>
        <w:top w:val="none" w:sz="0" w:space="0" w:color="auto"/>
        <w:left w:val="none" w:sz="0" w:space="0" w:color="auto"/>
        <w:bottom w:val="none" w:sz="0" w:space="0" w:color="auto"/>
        <w:right w:val="none" w:sz="0" w:space="0" w:color="auto"/>
      </w:divBdr>
    </w:div>
    <w:div w:id="2126146916">
      <w:bodyDiv w:val="1"/>
      <w:marLeft w:val="0"/>
      <w:marRight w:val="0"/>
      <w:marTop w:val="0"/>
      <w:marBottom w:val="0"/>
      <w:divBdr>
        <w:top w:val="none" w:sz="0" w:space="0" w:color="auto"/>
        <w:left w:val="none" w:sz="0" w:space="0" w:color="auto"/>
        <w:bottom w:val="none" w:sz="0" w:space="0" w:color="auto"/>
        <w:right w:val="none" w:sz="0" w:space="0" w:color="auto"/>
      </w:divBdr>
    </w:div>
    <w:div w:id="21353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BF2B-FEA0-4029-B2A2-BC0C6C05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20</Pages>
  <Words>6702</Words>
  <Characters>38207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First Peoples Activities Factsheet_YEDec23_accessible</vt:lpstr>
    </vt:vector>
  </TitlesOfParts>
  <Company/>
  <LinksUpToDate>false</LinksUpToDate>
  <CharactersWithSpaces>44820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Peoples Activities Factsheet_YEDec23_accessible</dc:title>
  <dc:subject/>
  <cp:keywords/>
  <dc:description/>
  <cp:lastModifiedBy>Nicole E Healy (DJSIR)</cp:lastModifiedBy>
  <cp:revision>168</cp:revision>
  <cp:lastPrinted>2025-01-02T22:55:00Z</cp:lastPrinted>
  <dcterms:created xsi:type="dcterms:W3CDTF">2024-12-27T04:22:00Z</dcterms:created>
  <dcterms:modified xsi:type="dcterms:W3CDTF">2025-01-27T23:02:00Z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2023-12-03T21:30:04Z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a372b541-37d0-4de1-8075-154837c3a471</vt:lpwstr>
  </property>
  <property fmtid="{D5CDD505-2E9C-101B-9397-08002B2CF9AE}" pid="8" name="MSIP_Label_d00a4df9-c942-4b09-b23a-6c1023f6de27_ContentBits">
    <vt:lpwstr>3</vt:lpwstr>
  </property>
</Properties>
</file>