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8409018"/>
        <w:placeholder>
          <w:docPart w:val="FFBC49B9BC2D465EB59CCEFD64FC6FB7"/>
        </w:placeholder>
        <w:text/>
      </w:sdtPr>
      <w:sdtEndPr/>
      <w:sdtContent>
        <w:p w14:paraId="29FFC431" w14:textId="60EAF3BB" w:rsidR="00FB68BD" w:rsidRDefault="00AA0E2A" w:rsidP="006F52D9">
          <w:pPr>
            <w:pStyle w:val="Title"/>
          </w:pPr>
          <w:r w:rsidRPr="00AA0E2A">
            <w:t xml:space="preserve">Risk Management Plan - </w:t>
          </w:r>
          <w:r w:rsidR="006F52D9">
            <w:t>Template</w:t>
          </w:r>
        </w:p>
      </w:sdtContent>
    </w:sdt>
    <w:p w14:paraId="2D67629D" w14:textId="72965982" w:rsidR="00AA0E2A" w:rsidRDefault="006F52D9" w:rsidP="00A72134">
      <w:pPr>
        <w:pStyle w:val="Heading2"/>
      </w:pPr>
      <w:r>
        <w:t>How to use this document</w:t>
      </w:r>
    </w:p>
    <w:p w14:paraId="20296BA0" w14:textId="7216F981" w:rsidR="00A72134" w:rsidRDefault="00BE6835" w:rsidP="00A72134">
      <w:r>
        <w:t>Use this document to outline potential risks and hazards</w:t>
      </w:r>
      <w:r w:rsidR="00086882">
        <w:t xml:space="preserve">, </w:t>
      </w:r>
      <w:r w:rsidR="001046DD">
        <w:t xml:space="preserve">the </w:t>
      </w:r>
      <w:r w:rsidR="00086882">
        <w:t xml:space="preserve">likelihood of </w:t>
      </w:r>
      <w:r w:rsidR="001046DD">
        <w:t xml:space="preserve">the </w:t>
      </w:r>
      <w:r w:rsidR="00086882">
        <w:t xml:space="preserve">risk, actions you need to reduce risk or prepare for hazards, timelines, responsible </w:t>
      </w:r>
      <w:proofErr w:type="gramStart"/>
      <w:r w:rsidR="00086882">
        <w:t>parties</w:t>
      </w:r>
      <w:proofErr w:type="gramEnd"/>
      <w:r w:rsidR="00086882">
        <w:t xml:space="preserve"> and proof of action documentation.</w:t>
      </w:r>
    </w:p>
    <w:p w14:paraId="772D83FE" w14:textId="1B3B1837" w:rsidR="00A72134" w:rsidRPr="00A72134" w:rsidRDefault="00086882" w:rsidP="001046DD">
      <w:pPr>
        <w:pStyle w:val="Heading2"/>
      </w:pPr>
      <w:r>
        <w:t>Template</w:t>
      </w:r>
    </w:p>
    <w:p w14:paraId="661F6C6E" w14:textId="3499BE5C" w:rsidR="006F52D9" w:rsidRPr="001046DD" w:rsidRDefault="006F52D9" w:rsidP="001046DD">
      <w:pPr>
        <w:spacing w:line="240" w:lineRule="auto"/>
      </w:pPr>
      <w:r w:rsidRPr="001046DD">
        <w:t>Name of business:</w:t>
      </w:r>
    </w:p>
    <w:p w14:paraId="73ADF227" w14:textId="3FAAD535" w:rsidR="006F52D9" w:rsidRPr="001046DD" w:rsidRDefault="006F52D9" w:rsidP="001046DD">
      <w:pPr>
        <w:spacing w:line="240" w:lineRule="auto"/>
      </w:pPr>
      <w:r w:rsidRPr="001046DD">
        <w:t>Date of plan:</w:t>
      </w:r>
    </w:p>
    <w:p w14:paraId="0E5C0F51" w14:textId="6E52B4E9" w:rsidR="006F52D9" w:rsidRPr="001046DD" w:rsidRDefault="006F52D9" w:rsidP="001046DD">
      <w:pPr>
        <w:spacing w:line="240" w:lineRule="auto"/>
      </w:pPr>
      <w:r w:rsidRPr="001046DD">
        <w:t>Date to be reviewed:</w:t>
      </w:r>
    </w:p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8"/>
        <w:gridCol w:w="1320"/>
        <w:gridCol w:w="5160"/>
        <w:gridCol w:w="1560"/>
        <w:gridCol w:w="1440"/>
        <w:gridCol w:w="2760"/>
      </w:tblGrid>
      <w:tr w:rsidR="00AA0E2A" w:rsidRPr="00440600" w14:paraId="69EC9708" w14:textId="77777777" w:rsidTr="00E707E0">
        <w:trPr>
          <w:trHeight w:val="302"/>
          <w:tblHeader/>
          <w:jc w:val="center"/>
        </w:trPr>
        <w:tc>
          <w:tcPr>
            <w:tcW w:w="2388" w:type="dxa"/>
            <w:shd w:val="clear" w:color="auto" w:fill="D9D9D6" w:themeFill="background2"/>
          </w:tcPr>
          <w:p w14:paraId="3E48FA65" w14:textId="7A8317C3" w:rsidR="00AA0E2A" w:rsidRPr="00AA0E2A" w:rsidRDefault="00AA0E2A" w:rsidP="00AB5938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bookmarkStart w:id="0" w:name="ColumnTitle_1"/>
            <w:r w:rsidRPr="00AA0E2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Potential </w:t>
            </w:r>
            <w:r w:rsidR="00A7213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r</w:t>
            </w:r>
            <w:r w:rsidRPr="00AA0E2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isk/Hazard</w:t>
            </w:r>
          </w:p>
        </w:tc>
        <w:tc>
          <w:tcPr>
            <w:tcW w:w="1320" w:type="dxa"/>
            <w:shd w:val="clear" w:color="auto" w:fill="D9D9D6" w:themeFill="background2"/>
          </w:tcPr>
          <w:p w14:paraId="10BADA72" w14:textId="601697EA" w:rsidR="00AA0E2A" w:rsidRPr="00AA0E2A" w:rsidRDefault="00AA0E2A" w:rsidP="00AB5938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Likelihood of </w:t>
            </w:r>
            <w:r w:rsidR="00A7213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r</w:t>
            </w:r>
            <w:r w:rsidRPr="00AA0E2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isk</w:t>
            </w:r>
          </w:p>
        </w:tc>
        <w:tc>
          <w:tcPr>
            <w:tcW w:w="5160" w:type="dxa"/>
            <w:shd w:val="clear" w:color="auto" w:fill="D9D9D6" w:themeFill="background2"/>
          </w:tcPr>
          <w:p w14:paraId="6B5B1483" w14:textId="18D62FB5" w:rsidR="00AA0E2A" w:rsidRPr="00AA0E2A" w:rsidRDefault="00AA0E2A" w:rsidP="00AB5938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Action to be </w:t>
            </w:r>
            <w:r w:rsidR="00A7213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</w:t>
            </w:r>
            <w:r w:rsidRPr="00AA0E2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aken to </w:t>
            </w:r>
            <w:r w:rsidR="00A7213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r</w:t>
            </w:r>
            <w:r w:rsidRPr="00AA0E2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educe/Prepare for </w:t>
            </w:r>
            <w:r w:rsidR="00A7213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r</w:t>
            </w:r>
            <w:r w:rsidRPr="00AA0E2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isk</w:t>
            </w:r>
          </w:p>
        </w:tc>
        <w:tc>
          <w:tcPr>
            <w:tcW w:w="1560" w:type="dxa"/>
            <w:shd w:val="clear" w:color="auto" w:fill="D9D9D6" w:themeFill="background2"/>
          </w:tcPr>
          <w:p w14:paraId="202EE246" w14:textId="77777777" w:rsidR="00AA0E2A" w:rsidRPr="00AA0E2A" w:rsidRDefault="00AA0E2A" w:rsidP="00AB5938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When</w:t>
            </w:r>
          </w:p>
        </w:tc>
        <w:tc>
          <w:tcPr>
            <w:tcW w:w="1440" w:type="dxa"/>
            <w:shd w:val="clear" w:color="auto" w:fill="D9D9D6" w:themeFill="background2"/>
          </w:tcPr>
          <w:p w14:paraId="41AB547F" w14:textId="77777777" w:rsidR="00AA0E2A" w:rsidRPr="00AA0E2A" w:rsidRDefault="00AA0E2A" w:rsidP="00AB5938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Who</w:t>
            </w:r>
          </w:p>
        </w:tc>
        <w:tc>
          <w:tcPr>
            <w:tcW w:w="2760" w:type="dxa"/>
            <w:shd w:val="clear" w:color="auto" w:fill="D9D9D6" w:themeFill="background2"/>
          </w:tcPr>
          <w:p w14:paraId="64D56766" w14:textId="15B72059" w:rsidR="00AA0E2A" w:rsidRPr="00AA0E2A" w:rsidRDefault="00AA0E2A" w:rsidP="00AB5938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Proof of </w:t>
            </w:r>
            <w:r w:rsidR="00A7213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</w:t>
            </w:r>
            <w:r w:rsidRPr="00AA0E2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ction</w:t>
            </w:r>
          </w:p>
        </w:tc>
      </w:tr>
      <w:bookmarkEnd w:id="0"/>
      <w:tr w:rsidR="00AA0E2A" w:rsidRPr="00440600" w14:paraId="64200976" w14:textId="77777777" w:rsidTr="001046DD">
        <w:trPr>
          <w:trHeight w:val="1070"/>
          <w:jc w:val="center"/>
        </w:trPr>
        <w:tc>
          <w:tcPr>
            <w:tcW w:w="2388" w:type="dxa"/>
          </w:tcPr>
          <w:p w14:paraId="0546D9FE" w14:textId="77777777" w:rsidR="00E707E0" w:rsidRDefault="00E707E0" w:rsidP="00AB5938">
            <w:pPr>
              <w:pStyle w:val="Default"/>
              <w:spacing w:before="80" w:after="8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For example:</w:t>
            </w:r>
          </w:p>
          <w:p w14:paraId="346B0C16" w14:textId="428F0F32" w:rsidR="00AA0E2A" w:rsidRPr="00AA0E2A" w:rsidRDefault="00AA0E2A" w:rsidP="00AB5938">
            <w:pPr>
              <w:pStyle w:val="Default"/>
              <w:spacing w:before="80" w:after="8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Premises are inaccessible because of fire/flood. </w:t>
            </w:r>
          </w:p>
        </w:tc>
        <w:tc>
          <w:tcPr>
            <w:tcW w:w="1320" w:type="dxa"/>
          </w:tcPr>
          <w:p w14:paraId="09BB7D57" w14:textId="77777777" w:rsidR="00AA0E2A" w:rsidRPr="00AA0E2A" w:rsidRDefault="00AA0E2A" w:rsidP="00AB5938">
            <w:pPr>
              <w:pStyle w:val="Default"/>
              <w:spacing w:before="80" w:after="8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MEDIUM RISK</w:t>
            </w:r>
          </w:p>
        </w:tc>
        <w:tc>
          <w:tcPr>
            <w:tcW w:w="5160" w:type="dxa"/>
          </w:tcPr>
          <w:p w14:paraId="78C421CF" w14:textId="49D26311" w:rsidR="00AA0E2A" w:rsidRPr="00AA0E2A" w:rsidRDefault="00AA0E2A" w:rsidP="00AA0E2A">
            <w:pPr>
              <w:pStyle w:val="Default"/>
              <w:numPr>
                <w:ilvl w:val="0"/>
                <w:numId w:val="12"/>
              </w:numPr>
              <w:spacing w:before="40" w:after="4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Staff to be trained in health and safety procedures</w:t>
            </w:r>
            <w:r w:rsidR="001046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="001046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</w:p>
          <w:p w14:paraId="1751ECAD" w14:textId="272F71EC" w:rsidR="00AA0E2A" w:rsidRDefault="00AA0E2A" w:rsidP="00AA0E2A">
            <w:pPr>
              <w:pStyle w:val="Default"/>
              <w:numPr>
                <w:ilvl w:val="0"/>
                <w:numId w:val="12"/>
              </w:numPr>
              <w:spacing w:before="40" w:after="4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Conduct regular maintenance of plumbing &amp; electrical goods</w:t>
            </w:r>
            <w:r w:rsidR="001046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  <w:p w14:paraId="052F3B9C" w14:textId="77777777" w:rsidR="001046DD" w:rsidRPr="00AA0E2A" w:rsidRDefault="001046DD" w:rsidP="001046DD">
            <w:pPr>
              <w:pStyle w:val="Default"/>
              <w:spacing w:before="40" w:after="40"/>
              <w:ind w:left="3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3CF160AB" w14:textId="62323DAE" w:rsidR="00AA0E2A" w:rsidRPr="00AA0E2A" w:rsidRDefault="00AA0E2A" w:rsidP="00AA0E2A">
            <w:pPr>
              <w:pStyle w:val="Default"/>
              <w:numPr>
                <w:ilvl w:val="0"/>
                <w:numId w:val="12"/>
              </w:numPr>
              <w:spacing w:before="40" w:after="4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Identify an alternative site where </w:t>
            </w:r>
            <w:r w:rsidR="00A7213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the </w:t>
            </w: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business could operate from/set up agreement with relevant agent</w:t>
            </w:r>
            <w:r w:rsidR="001046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="001046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</w:p>
          <w:p w14:paraId="13166654" w14:textId="3C7518F9" w:rsidR="00AA0E2A" w:rsidRPr="00AA0E2A" w:rsidRDefault="00AA0E2A" w:rsidP="00AA0E2A">
            <w:pPr>
              <w:pStyle w:val="Default"/>
              <w:numPr>
                <w:ilvl w:val="0"/>
                <w:numId w:val="12"/>
              </w:numPr>
              <w:spacing w:before="40" w:after="4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Establish arrangements with other businesses to refer customers to them</w:t>
            </w:r>
            <w:r w:rsidR="001046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14:paraId="5D604EB3" w14:textId="77777777" w:rsidR="00AA0E2A" w:rsidRDefault="00AA0E2A" w:rsidP="001046DD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On-going</w:t>
            </w:r>
          </w:p>
          <w:p w14:paraId="407797D1" w14:textId="77777777" w:rsidR="001046DD" w:rsidRPr="00AA0E2A" w:rsidRDefault="001046DD" w:rsidP="001046DD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52B80CFB" w14:textId="77777777" w:rsidR="00AA0E2A" w:rsidRPr="00AA0E2A" w:rsidRDefault="00AA0E2A" w:rsidP="001046DD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On-going</w:t>
            </w:r>
          </w:p>
          <w:p w14:paraId="43308A6B" w14:textId="17604CB4" w:rsidR="00AA0E2A" w:rsidRPr="00AA0E2A" w:rsidRDefault="001046DD" w:rsidP="001046DD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="00AA0E2A"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By March 2020</w:t>
            </w:r>
          </w:p>
          <w:p w14:paraId="1A6B59B4" w14:textId="77777777" w:rsidR="001046DD" w:rsidRPr="00AA0E2A" w:rsidRDefault="001046DD" w:rsidP="001046DD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4B478AC1" w14:textId="77777777" w:rsidR="00AA0E2A" w:rsidRPr="00AA0E2A" w:rsidRDefault="00AA0E2A" w:rsidP="001046DD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By March 2020</w:t>
            </w:r>
          </w:p>
        </w:tc>
        <w:tc>
          <w:tcPr>
            <w:tcW w:w="1440" w:type="dxa"/>
          </w:tcPr>
          <w:p w14:paraId="12A2ECE7" w14:textId="77777777" w:rsidR="00AA0E2A" w:rsidRDefault="00AA0E2A" w:rsidP="001046DD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Manager</w:t>
            </w:r>
          </w:p>
          <w:p w14:paraId="31F49CB7" w14:textId="77777777" w:rsidR="001046DD" w:rsidRPr="00AA0E2A" w:rsidRDefault="001046DD" w:rsidP="001046DD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0F6704C8" w14:textId="77777777" w:rsidR="00AA0E2A" w:rsidRPr="00AA0E2A" w:rsidRDefault="00AA0E2A" w:rsidP="001046DD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Maintenance</w:t>
            </w:r>
          </w:p>
          <w:p w14:paraId="705B10BF" w14:textId="283998A8" w:rsidR="00AA0E2A" w:rsidRPr="00AA0E2A" w:rsidRDefault="001046DD" w:rsidP="001046DD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="00AA0E2A"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Manager</w:t>
            </w:r>
          </w:p>
          <w:p w14:paraId="709E5F67" w14:textId="77777777" w:rsidR="00AA0E2A" w:rsidRPr="00AA0E2A" w:rsidRDefault="00AA0E2A" w:rsidP="001046DD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06BEE18A" w14:textId="77777777" w:rsidR="00AA0E2A" w:rsidRPr="00AA0E2A" w:rsidRDefault="00AA0E2A" w:rsidP="001046DD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Manager</w:t>
            </w:r>
          </w:p>
        </w:tc>
        <w:tc>
          <w:tcPr>
            <w:tcW w:w="2760" w:type="dxa"/>
          </w:tcPr>
          <w:p w14:paraId="21896E0E" w14:textId="77777777" w:rsidR="001046DD" w:rsidRDefault="00AA0E2A" w:rsidP="001046DD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See Operations Manual</w:t>
            </w:r>
            <w:r w:rsidR="00FF78D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1046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="001046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="001046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See maintenance schedules in Operations Manual</w:t>
            </w:r>
            <w:r w:rsidR="00FF78D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  <w:p w14:paraId="10D02C5E" w14:textId="304FC243" w:rsidR="00AA0E2A" w:rsidRPr="00AA0E2A" w:rsidRDefault="001046DD" w:rsidP="001046DD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="00AA0E2A"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See Business Continuity Plan</w:t>
            </w:r>
            <w:r w:rsidR="00FF78D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  <w:p w14:paraId="1D42DB95" w14:textId="77777777" w:rsidR="00AA0E2A" w:rsidRPr="00AA0E2A" w:rsidRDefault="00AA0E2A" w:rsidP="00AB5938">
            <w:pPr>
              <w:pStyle w:val="Default"/>
              <w:spacing w:before="80" w:after="8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28EE96E8" w14:textId="759EDFC3" w:rsidR="00AA0E2A" w:rsidRPr="00AA0E2A" w:rsidRDefault="00AA0E2A" w:rsidP="00AB5938">
            <w:pPr>
              <w:pStyle w:val="Default"/>
              <w:spacing w:before="80" w:after="8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See Business Continuity Plan</w:t>
            </w:r>
            <w:r w:rsidR="00FF78D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</w:tr>
      <w:tr w:rsidR="00AA0E2A" w:rsidRPr="001F76DF" w14:paraId="217B3EAA" w14:textId="77777777" w:rsidTr="001046DD">
        <w:trPr>
          <w:trHeight w:val="1766"/>
          <w:jc w:val="center"/>
        </w:trPr>
        <w:tc>
          <w:tcPr>
            <w:tcW w:w="2388" w:type="dxa"/>
          </w:tcPr>
          <w:p w14:paraId="3C17E323" w14:textId="77777777" w:rsidR="00AA0E2A" w:rsidRPr="00AA0E2A" w:rsidRDefault="00AA0E2A" w:rsidP="00AB5938">
            <w:pPr>
              <w:pStyle w:val="Default"/>
              <w:spacing w:before="80" w:after="8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Canoes capsize, customers fall into water </w:t>
            </w:r>
          </w:p>
        </w:tc>
        <w:tc>
          <w:tcPr>
            <w:tcW w:w="1320" w:type="dxa"/>
          </w:tcPr>
          <w:p w14:paraId="7B71856F" w14:textId="77777777" w:rsidR="00AA0E2A" w:rsidRPr="00AA0E2A" w:rsidRDefault="00AA0E2A" w:rsidP="00AB5938">
            <w:pPr>
              <w:pStyle w:val="Default"/>
              <w:spacing w:before="80" w:after="8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HIGH RISK</w:t>
            </w:r>
          </w:p>
        </w:tc>
        <w:tc>
          <w:tcPr>
            <w:tcW w:w="5160" w:type="dxa"/>
          </w:tcPr>
          <w:p w14:paraId="4D18FDB7" w14:textId="375042B1" w:rsidR="00AA0E2A" w:rsidRPr="00AA0E2A" w:rsidRDefault="00AA0E2A" w:rsidP="00AA0E2A">
            <w:pPr>
              <w:pStyle w:val="Default"/>
              <w:numPr>
                <w:ilvl w:val="0"/>
                <w:numId w:val="12"/>
              </w:numPr>
              <w:spacing w:before="40" w:after="4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Water Safety procedures to be documented and explained to each customer</w:t>
            </w:r>
            <w:r w:rsidR="001046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="001046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</w:p>
          <w:p w14:paraId="52CA4233" w14:textId="3E243FD4" w:rsidR="00AA0E2A" w:rsidRPr="00AA0E2A" w:rsidRDefault="00AA0E2A" w:rsidP="00AA0E2A">
            <w:pPr>
              <w:pStyle w:val="Default"/>
              <w:numPr>
                <w:ilvl w:val="0"/>
                <w:numId w:val="12"/>
              </w:numPr>
              <w:spacing w:before="40" w:after="4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Safety and flotation devices supplied to meet standards</w:t>
            </w:r>
            <w:r w:rsidR="001046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="001046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45A8DDF" w14:textId="64C76E8C" w:rsidR="00AA0E2A" w:rsidRPr="00AA0E2A" w:rsidRDefault="00AA0E2A" w:rsidP="00AA0E2A">
            <w:pPr>
              <w:pStyle w:val="Default"/>
              <w:numPr>
                <w:ilvl w:val="0"/>
                <w:numId w:val="12"/>
              </w:numPr>
              <w:spacing w:before="40" w:after="4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Canoes checked for damage after every trip</w:t>
            </w:r>
            <w:r w:rsidR="001046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="001046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</w:p>
          <w:p w14:paraId="11017AB5" w14:textId="3F394A0E" w:rsidR="00AA0E2A" w:rsidRPr="00AA0E2A" w:rsidRDefault="00AA0E2A" w:rsidP="00AA0E2A">
            <w:pPr>
              <w:pStyle w:val="Default"/>
              <w:numPr>
                <w:ilvl w:val="0"/>
                <w:numId w:val="12"/>
              </w:numPr>
              <w:spacing w:before="40" w:after="4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Guides must have lifesaving qualifications and emergency procedures</w:t>
            </w:r>
            <w:r w:rsidR="001046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="001046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</w:p>
        </w:tc>
        <w:tc>
          <w:tcPr>
            <w:tcW w:w="1560" w:type="dxa"/>
          </w:tcPr>
          <w:p w14:paraId="00CD2B4E" w14:textId="77777777" w:rsidR="00AA0E2A" w:rsidRPr="00AA0E2A" w:rsidRDefault="00AA0E2A" w:rsidP="001046DD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On-going</w:t>
            </w:r>
          </w:p>
          <w:p w14:paraId="3DAFD858" w14:textId="1689C1A7" w:rsidR="00AA0E2A" w:rsidRPr="00AA0E2A" w:rsidRDefault="001046DD" w:rsidP="001046DD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="00AA0E2A"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December 2019</w:t>
            </w:r>
          </w:p>
          <w:p w14:paraId="394661F8" w14:textId="6D4DC2F4" w:rsidR="00AA0E2A" w:rsidRPr="00AA0E2A" w:rsidRDefault="001046DD" w:rsidP="001046DD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="00AA0E2A"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On-going</w:t>
            </w:r>
          </w:p>
          <w:p w14:paraId="5C293551" w14:textId="5B3CEE12" w:rsidR="00AA0E2A" w:rsidRPr="00AA0E2A" w:rsidRDefault="001046DD" w:rsidP="001046DD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="00AA0E2A"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On-going</w:t>
            </w:r>
          </w:p>
        </w:tc>
        <w:tc>
          <w:tcPr>
            <w:tcW w:w="1440" w:type="dxa"/>
          </w:tcPr>
          <w:p w14:paraId="33EF568B" w14:textId="77777777" w:rsidR="00AA0E2A" w:rsidRPr="00AA0E2A" w:rsidRDefault="00AA0E2A" w:rsidP="001046DD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Canoe guide</w:t>
            </w:r>
          </w:p>
          <w:p w14:paraId="177EA8D8" w14:textId="2686F8AB" w:rsidR="00AA0E2A" w:rsidRPr="00AA0E2A" w:rsidRDefault="001046DD" w:rsidP="001046DD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|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="00AA0E2A"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Maintenance</w:t>
            </w:r>
          </w:p>
          <w:p w14:paraId="712014B2" w14:textId="77777777" w:rsidR="00AA0E2A" w:rsidRPr="00AA0E2A" w:rsidRDefault="00AA0E2A" w:rsidP="001046DD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76C6F3A3" w14:textId="4B8603E0" w:rsidR="00AA0E2A" w:rsidRPr="00AA0E2A" w:rsidRDefault="001046DD" w:rsidP="001046DD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="00AA0E2A"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Canoe guide</w:t>
            </w:r>
          </w:p>
          <w:p w14:paraId="497DA189" w14:textId="77777777" w:rsidR="00AA0E2A" w:rsidRPr="00AA0E2A" w:rsidRDefault="00AA0E2A" w:rsidP="001046DD">
            <w:pPr>
              <w:pStyle w:val="Default"/>
              <w:spacing w:before="80" w:after="8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Manager</w:t>
            </w:r>
          </w:p>
        </w:tc>
        <w:tc>
          <w:tcPr>
            <w:tcW w:w="2760" w:type="dxa"/>
          </w:tcPr>
          <w:p w14:paraId="7D41D74E" w14:textId="075D08D4" w:rsidR="00AA0E2A" w:rsidRPr="00AA0E2A" w:rsidRDefault="00AA0E2A" w:rsidP="00AB5938">
            <w:pPr>
              <w:pStyle w:val="Default"/>
              <w:spacing w:before="80" w:after="8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Pre-tour handout to customer, also in Operations Manual</w:t>
            </w:r>
            <w:r w:rsidR="00FF78D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1046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="001046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See invoices for equipment Maintenance schedule</w:t>
            </w:r>
            <w:r w:rsidR="00FF78D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61EDD0A2" w14:textId="77777777" w:rsidR="00AA0E2A" w:rsidRPr="00AA0E2A" w:rsidRDefault="00AA0E2A" w:rsidP="00AB5938">
            <w:pPr>
              <w:pStyle w:val="Default"/>
              <w:spacing w:before="80" w:after="8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7B69B615" w14:textId="40499493" w:rsidR="00AA0E2A" w:rsidRPr="00AA0E2A" w:rsidRDefault="00AA0E2A" w:rsidP="00AB5938">
            <w:pPr>
              <w:pStyle w:val="Default"/>
              <w:spacing w:before="80" w:after="8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Personnel files</w:t>
            </w:r>
            <w:r w:rsidR="00BE683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</w:t>
            </w: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training program</w:t>
            </w:r>
            <w:r w:rsidR="00BE683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Operations Manual</w:t>
            </w:r>
            <w:r w:rsidR="00BE683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</w:tc>
      </w:tr>
      <w:tr w:rsidR="00AA0E2A" w:rsidRPr="001F76DF" w14:paraId="3457AF94" w14:textId="77777777" w:rsidTr="001046DD">
        <w:trPr>
          <w:trHeight w:val="2423"/>
          <w:jc w:val="center"/>
        </w:trPr>
        <w:tc>
          <w:tcPr>
            <w:tcW w:w="2388" w:type="dxa"/>
          </w:tcPr>
          <w:p w14:paraId="101FBD21" w14:textId="77777777" w:rsidR="00AA0E2A" w:rsidRPr="00AA0E2A" w:rsidRDefault="00AA0E2A" w:rsidP="00AB5938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Customers or staff may injure themselves on the property </w:t>
            </w:r>
          </w:p>
        </w:tc>
        <w:tc>
          <w:tcPr>
            <w:tcW w:w="1320" w:type="dxa"/>
          </w:tcPr>
          <w:p w14:paraId="2CA74566" w14:textId="77777777" w:rsidR="00AA0E2A" w:rsidRPr="00AA0E2A" w:rsidRDefault="00AA0E2A" w:rsidP="00AB5938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HIGH RISK</w:t>
            </w:r>
          </w:p>
        </w:tc>
        <w:tc>
          <w:tcPr>
            <w:tcW w:w="5160" w:type="dxa"/>
          </w:tcPr>
          <w:p w14:paraId="281E2C8D" w14:textId="255ABE0E" w:rsidR="00AA0E2A" w:rsidRPr="00AA0E2A" w:rsidRDefault="00AA0E2A" w:rsidP="00AA0E2A">
            <w:pPr>
              <w:pStyle w:val="Default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Emergency procedures to be followed, incident report completed, first aid kit </w:t>
            </w:r>
            <w:proofErr w:type="gramStart"/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used</w:t>
            </w:r>
            <w:proofErr w:type="gramEnd"/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or doctor/hospital contacted</w:t>
            </w:r>
            <w:r w:rsidR="001046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="001046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289FF68A" w14:textId="37BCBF90" w:rsidR="00AA0E2A" w:rsidRPr="00AA0E2A" w:rsidRDefault="00AA0E2A" w:rsidP="00AA0E2A">
            <w:pPr>
              <w:pStyle w:val="Default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Cleaning and maintenance schedules to be kept </w:t>
            </w:r>
            <w:proofErr w:type="gramStart"/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to ensure</w:t>
            </w:r>
            <w:proofErr w:type="gramEnd"/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regular inspection of property</w:t>
            </w:r>
            <w:r w:rsidR="001046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="001046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1BC1D364" w14:textId="2C0BFE20" w:rsidR="00AA0E2A" w:rsidRPr="00AA0E2A" w:rsidRDefault="00AA0E2A" w:rsidP="00AA0E2A">
            <w:pPr>
              <w:pStyle w:val="Default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Customers to be verbally warned of slippery paths</w:t>
            </w:r>
            <w:r w:rsidR="001046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75D77333" w14:textId="7DA8EBEC" w:rsidR="00AA0E2A" w:rsidRPr="00AA0E2A" w:rsidRDefault="00AA0E2A" w:rsidP="00AA0E2A">
            <w:pPr>
              <w:pStyle w:val="Default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Staff induction to cover safe practices and safe handling</w:t>
            </w:r>
            <w:r w:rsidR="001046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="001046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</w:p>
          <w:p w14:paraId="656B5D7E" w14:textId="546FAC74" w:rsidR="00AA0E2A" w:rsidRPr="00AA0E2A" w:rsidRDefault="00AA0E2A" w:rsidP="00AA0E2A">
            <w:pPr>
              <w:pStyle w:val="Default"/>
              <w:numPr>
                <w:ilvl w:val="0"/>
                <w:numId w:val="11"/>
              </w:numPr>
              <w:spacing w:before="40" w:after="4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Non-slip mats to be installed in bath, and on </w:t>
            </w:r>
            <w:proofErr w:type="gramStart"/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steps;</w:t>
            </w:r>
            <w:proofErr w:type="gramEnd"/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handrail at entrance</w:t>
            </w:r>
            <w:r w:rsidR="001046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62EE8F40" w14:textId="5EDC88EB" w:rsidR="00AA0E2A" w:rsidRPr="00AA0E2A" w:rsidRDefault="00AA0E2A" w:rsidP="00E707E0">
            <w:pPr>
              <w:pStyle w:val="Default"/>
              <w:spacing w:before="40" w:after="4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On-going</w:t>
            </w:r>
          </w:p>
          <w:p w14:paraId="4834519E" w14:textId="77777777" w:rsidR="00AA0E2A" w:rsidRDefault="00AA0E2A" w:rsidP="00E707E0">
            <w:pPr>
              <w:pStyle w:val="Default"/>
              <w:spacing w:before="40" w:after="4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656892B4" w14:textId="77777777" w:rsidR="00E707E0" w:rsidRDefault="00E707E0" w:rsidP="00E707E0">
            <w:pPr>
              <w:pStyle w:val="Default"/>
              <w:spacing w:before="40" w:after="4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6B3D71B6" w14:textId="4D903BC1" w:rsidR="00AA0E2A" w:rsidRPr="00AA0E2A" w:rsidRDefault="00AA0E2A" w:rsidP="00E707E0">
            <w:pPr>
              <w:pStyle w:val="Default"/>
              <w:spacing w:before="40" w:after="4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On-going</w:t>
            </w:r>
            <w:r w:rsidR="00E707E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="00E707E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="00E707E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proofErr w:type="spellStart"/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On-going</w:t>
            </w:r>
            <w:proofErr w:type="spellEnd"/>
          </w:p>
          <w:p w14:paraId="2F4043BC" w14:textId="31513361" w:rsidR="00AA0E2A" w:rsidRPr="00AA0E2A" w:rsidRDefault="001046DD" w:rsidP="00E707E0">
            <w:pPr>
              <w:pStyle w:val="Default"/>
              <w:spacing w:before="40" w:after="4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="00AA0E2A"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On-going</w:t>
            </w:r>
          </w:p>
          <w:p w14:paraId="4F735D6F" w14:textId="527B5A65" w:rsidR="00AA0E2A" w:rsidRPr="00AA0E2A" w:rsidRDefault="00E707E0" w:rsidP="00E707E0">
            <w:pPr>
              <w:pStyle w:val="Default"/>
              <w:spacing w:before="40" w:after="4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</w:p>
          <w:p w14:paraId="17D458DF" w14:textId="77777777" w:rsidR="00AA0E2A" w:rsidRPr="00AA0E2A" w:rsidRDefault="00AA0E2A" w:rsidP="00E707E0">
            <w:pPr>
              <w:pStyle w:val="Default"/>
              <w:spacing w:before="40" w:after="4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December 2019</w:t>
            </w:r>
          </w:p>
        </w:tc>
        <w:tc>
          <w:tcPr>
            <w:tcW w:w="1440" w:type="dxa"/>
          </w:tcPr>
          <w:p w14:paraId="48622BEB" w14:textId="77777777" w:rsidR="00AA0E2A" w:rsidRPr="00AA0E2A" w:rsidRDefault="00AA0E2A" w:rsidP="00E707E0">
            <w:pPr>
              <w:pStyle w:val="Default"/>
              <w:spacing w:before="40" w:after="4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Manager</w:t>
            </w:r>
          </w:p>
          <w:p w14:paraId="793BA617" w14:textId="77777777" w:rsidR="00AA0E2A" w:rsidRPr="00AA0E2A" w:rsidRDefault="00AA0E2A" w:rsidP="00E707E0">
            <w:pPr>
              <w:pStyle w:val="Default"/>
              <w:spacing w:before="40" w:after="4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274A5DFD" w14:textId="77777777" w:rsidR="00E707E0" w:rsidRDefault="00E707E0" w:rsidP="00E707E0">
            <w:pPr>
              <w:pStyle w:val="Default"/>
              <w:spacing w:before="40" w:after="4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75F1EE1B" w14:textId="77D0FB6C" w:rsidR="00AA0E2A" w:rsidRPr="00AA0E2A" w:rsidRDefault="00AA0E2A" w:rsidP="00E707E0">
            <w:pPr>
              <w:pStyle w:val="Default"/>
              <w:spacing w:before="40" w:after="4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Maintenance / Housekeeping</w:t>
            </w:r>
          </w:p>
          <w:p w14:paraId="69600B0B" w14:textId="48893321" w:rsidR="00AA0E2A" w:rsidRPr="00AA0E2A" w:rsidRDefault="00E707E0" w:rsidP="00E707E0">
            <w:pPr>
              <w:pStyle w:val="Default"/>
              <w:spacing w:before="40" w:after="4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="00AA0E2A"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Reception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="00AA0E2A"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Manager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="00AA0E2A"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Maintenance</w:t>
            </w:r>
          </w:p>
        </w:tc>
        <w:tc>
          <w:tcPr>
            <w:tcW w:w="2760" w:type="dxa"/>
          </w:tcPr>
          <w:p w14:paraId="2494850E" w14:textId="61D5B413" w:rsidR="00AA0E2A" w:rsidRPr="00AA0E2A" w:rsidRDefault="00AA0E2A" w:rsidP="00AB5938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See Operations Manual</w:t>
            </w:r>
            <w:r w:rsidR="00BE683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70C13EAD" w14:textId="77777777" w:rsidR="00AA0E2A" w:rsidRPr="00AA0E2A" w:rsidRDefault="00AA0E2A" w:rsidP="00AB5938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408E75D3" w14:textId="77777777" w:rsidR="00AA0E2A" w:rsidRPr="00AA0E2A" w:rsidRDefault="00AA0E2A" w:rsidP="00AB5938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344AE69C" w14:textId="5E6A3396" w:rsidR="00AA0E2A" w:rsidRDefault="00AA0E2A" w:rsidP="00AB5938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See cleaning schedules in Operations Manual</w:t>
            </w:r>
            <w:r w:rsidR="00BE683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  <w:p w14:paraId="5FB6FA14" w14:textId="77777777" w:rsidR="00BE6835" w:rsidRPr="00AA0E2A" w:rsidRDefault="00BE6835" w:rsidP="00AB5938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387DC909" w14:textId="2B49F6E8" w:rsidR="00AA0E2A" w:rsidRPr="00AA0E2A" w:rsidRDefault="00AA0E2A" w:rsidP="00AB5938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See Greeting Procedures</w:t>
            </w:r>
            <w:r w:rsidR="00BE683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4C963A5B" w14:textId="2C62BB61" w:rsidR="00AA0E2A" w:rsidRDefault="00AA0E2A" w:rsidP="00AB5938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See Staff induction procedures in Operations Manual</w:t>
            </w:r>
            <w:r w:rsidR="00BE683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  <w:p w14:paraId="69949C44" w14:textId="77777777" w:rsidR="00BE6835" w:rsidRPr="00AA0E2A" w:rsidRDefault="00BE6835" w:rsidP="00AB5938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3A4997F7" w14:textId="62BB36E0" w:rsidR="00AA0E2A" w:rsidRPr="00AA0E2A" w:rsidRDefault="00AA0E2A" w:rsidP="00AB5938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A0E2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Installed 18/9/18, invoices on file</w:t>
            </w:r>
            <w:r w:rsidR="00BE683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</w:tr>
    </w:tbl>
    <w:p w14:paraId="70A1E94B" w14:textId="77777777" w:rsidR="00AA0E2A" w:rsidRDefault="00AA0E2A" w:rsidP="0069296F"/>
    <w:sectPr w:rsidR="00AA0E2A" w:rsidSect="00AA0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361" w:right="1134" w:bottom="1361" w:left="136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9691" w14:textId="77777777" w:rsidR="00B36AAC" w:rsidRDefault="00B36AAC" w:rsidP="0069296F">
      <w:r>
        <w:separator/>
      </w:r>
    </w:p>
  </w:endnote>
  <w:endnote w:type="continuationSeparator" w:id="0">
    <w:p w14:paraId="2C17F81E" w14:textId="77777777" w:rsidR="00B36AAC" w:rsidRDefault="00B36AAC" w:rsidP="0069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KMBJ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KMDC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8549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4D1181" w14:textId="77777777" w:rsidR="003F152E" w:rsidRDefault="003F152E" w:rsidP="0069296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A55749" w14:textId="77777777" w:rsidR="00E6749C" w:rsidRDefault="00E6749C" w:rsidP="0069296F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BAB0093" wp14:editId="3A41B2C9">
              <wp:extent cx="443865" cy="443865"/>
              <wp:effectExtent l="0" t="0" r="18415" b="0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611772" w14:textId="77777777" w:rsidR="00E6749C" w:rsidRPr="00E6749C" w:rsidRDefault="00E6749C" w:rsidP="0069296F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AB009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4611772" w14:textId="77777777" w:rsidR="00E6749C" w:rsidRPr="00E6749C" w:rsidRDefault="00E6749C" w:rsidP="0069296F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7F23" w14:textId="3913841F" w:rsidR="00CA6C65" w:rsidRDefault="00CA6C65" w:rsidP="006929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CC061DE" wp14:editId="3E1F483B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1" name="MSIPCM57574b948218d991403092f0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B9BC78" w14:textId="68B1FA4D" w:rsidR="00CA6C65" w:rsidRPr="0069296F" w:rsidRDefault="00CA6C65" w:rsidP="0069296F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69296F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061DE" id="_x0000_t202" coordsize="21600,21600" o:spt="202" path="m,l,21600r21600,l21600,xe">
              <v:stroke joinstyle="miter"/>
              <v:path gradientshapeok="t" o:connecttype="rect"/>
            </v:shapetype>
            <v:shape id="MSIPCM57574b948218d991403092f0" o:spid="_x0000_s1029" type="#_x0000_t202" alt="{&quot;HashCode&quot;:376260202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hOGAIAACsEAAAOAAAAZHJzL2Uyb0RvYy54bWysU99v2jAQfp+0/8Hy+0iAwt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" o:allowincell="f" filled="f" stroked="f" strokeweight=".5pt">
              <v:textbox inset=",0,,0">
                <w:txbxContent>
                  <w:p w14:paraId="7FB9BC78" w14:textId="68B1FA4D" w:rsidR="00CA6C65" w:rsidRPr="0069296F" w:rsidRDefault="00CA6C65" w:rsidP="0069296F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69296F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8B11" w14:textId="67B9FA6C" w:rsidR="000875AD" w:rsidRDefault="00CA6C65" w:rsidP="0069296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94E177A" wp14:editId="1455352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2" name="MSIPCM2a394105a25b8b601c8c47f1" descr="{&quot;HashCode&quot;:37626020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555139" w14:textId="243FAC7C" w:rsidR="00CA6C65" w:rsidRPr="00CA6C65" w:rsidRDefault="00CA6C65" w:rsidP="0069296F">
                          <w:pPr>
                            <w:jc w:val="center"/>
                          </w:pPr>
                          <w:r w:rsidRPr="00CA6C65"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4E177A" id="_x0000_t202" coordsize="21600,21600" o:spt="202" path="m,l,21600r21600,l21600,xe">
              <v:stroke joinstyle="miter"/>
              <v:path gradientshapeok="t" o:connecttype="rect"/>
            </v:shapetype>
            <v:shape id="MSIPCM2a394105a25b8b601c8c47f1" o:spid="_x0000_s1031" type="#_x0000_t202" alt="{&quot;HashCode&quot;:376260202,&quot;Height&quot;:841.0,&quot;Width&quot;:595.0,&quot;Placement&quot;:&quot;Footer&quot;,&quot;Index&quot;:&quot;FirstPage&quot;,&quot;Section&quot;:1,&quot;Top&quot;:0.0,&quot;Left&quot;:0.0}" style="position:absolute;left:0;text-align:left;margin-left:0;margin-top:807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Bi/yx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61555139" w14:textId="243FAC7C" w:rsidR="00CA6C65" w:rsidRPr="00CA6C65" w:rsidRDefault="00CA6C65" w:rsidP="0069296F">
                    <w:pPr>
                      <w:jc w:val="center"/>
                    </w:pPr>
                    <w:r w:rsidRPr="00CA6C65"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C5F2" w14:textId="77777777" w:rsidR="00B36AAC" w:rsidRDefault="00B36AAC" w:rsidP="0069296F">
      <w:r>
        <w:separator/>
      </w:r>
    </w:p>
  </w:footnote>
  <w:footnote w:type="continuationSeparator" w:id="0">
    <w:p w14:paraId="4A18955A" w14:textId="77777777" w:rsidR="00B36AAC" w:rsidRDefault="00B36AAC" w:rsidP="0069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5779" w14:textId="77777777" w:rsidR="00E6749C" w:rsidRDefault="00E6749C" w:rsidP="0069296F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4A318BD" wp14:editId="1FF8C076">
              <wp:extent cx="443865" cy="443865"/>
              <wp:effectExtent l="0" t="0" r="18415" b="6350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557577" w14:textId="77777777" w:rsidR="00E6749C" w:rsidRPr="00E6749C" w:rsidRDefault="00E6749C" w:rsidP="0069296F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4A318B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C557577" w14:textId="77777777" w:rsidR="00E6749C" w:rsidRPr="00E6749C" w:rsidRDefault="00E6749C" w:rsidP="0069296F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2870" w14:textId="5753E8C6" w:rsidR="00596E3D" w:rsidRDefault="00CA6C65" w:rsidP="006929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86D1F91" wp14:editId="72F13BCE">
              <wp:simplePos x="0" y="0"/>
              <wp:positionH relativeFrom="page">
                <wp:align>center</wp:align>
              </wp:positionH>
              <wp:positionV relativeFrom="page">
                <wp:posOffset>219075</wp:posOffset>
              </wp:positionV>
              <wp:extent cx="7560310" cy="252095"/>
              <wp:effectExtent l="0" t="0" r="0" b="14605"/>
              <wp:wrapNone/>
              <wp:docPr id="23" name="MSIPCMba594c1c86e898f5a3b94b4b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81229B" w14:textId="6B8DB685" w:rsidR="00CA6C65" w:rsidRPr="0069296F" w:rsidRDefault="00CA6C65" w:rsidP="0069296F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69296F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6D1F91" id="_x0000_t202" coordsize="21600,21600" o:spt="202" path="m,l,21600r21600,l21600,xe">
              <v:stroke joinstyle="miter"/>
              <v:path gradientshapeok="t" o:connecttype="rect"/>
            </v:shapetype>
            <v:shape id="MSIPCMba594c1c86e898f5a3b94b4b" o:spid="_x0000_s1027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7.25pt;width:595.3pt;height:19.85pt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" o:allowincell="f" filled="f" stroked="f" strokeweight=".5pt">
              <v:textbox inset=",0,,0">
                <w:txbxContent>
                  <w:p w14:paraId="0381229B" w14:textId="6B8DB685" w:rsidR="00CA6C65" w:rsidRPr="0069296F" w:rsidRDefault="00CA6C65" w:rsidP="0069296F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69296F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DB84" w14:textId="657F14F5" w:rsidR="00E6749C" w:rsidRDefault="00CA6C65" w:rsidP="006929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2373308" wp14:editId="292EA63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4" name="MSIPCMf0a24a27a5ab6f834cb51103" descr="{&quot;HashCode&quot;:35212263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22774D" w14:textId="3E4695E3" w:rsidR="00CA6C65" w:rsidRPr="00CA6C65" w:rsidRDefault="00CA6C65" w:rsidP="0069296F">
                          <w:pPr>
                            <w:jc w:val="center"/>
                          </w:pPr>
                          <w:r w:rsidRPr="00CA6C65"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373308" id="_x0000_t202" coordsize="21600,21600" o:spt="202" path="m,l,21600r21600,l21600,xe">
              <v:stroke joinstyle="miter"/>
              <v:path gradientshapeok="t" o:connecttype="rect"/>
            </v:shapetype>
            <v:shape id="MSIPCMf0a24a27a5ab6f834cb51103" o:spid="_x0000_s1030" type="#_x0000_t202" alt="{&quot;HashCode&quot;:352122633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o6FwIAACsEAAAOAAAAZHJzL2Uyb0RvYy54bWysU99v2jAQfp+0/8Hy+0igwN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/xmjCGOsclskt/OYpns+rd1PnwToEk0SuqQloQW&#10;O2586FOHlNjMwLpRKlGjDGlLOr+Z5emHSwSLK4M9rrNGK3S7jjRVSafDHjuoTrieg555b/m6wRk2&#10;zIdn5pBqHBvlG57wkAqwF5wtSmpwv/7mj/nIAEYpaVE6JfU/D8wJStR3g9zcjqfTqLV0QcO99e4G&#10;rznoe0BVjvGBWJ7MmBvUYEoH+hXVvYrdMMQMx54lDYN5H3oh4+vgYrVKSagqy8LGbC2PpSOaEdmX&#10;7pU5e4Y/IHGPMIiLFe9Y6HN7HlaHALJJFEV8ezTPsKMiE8nn1xMl//aesq5vfPkb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GFnGjo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1622774D" w14:textId="3E4695E3" w:rsidR="00CA6C65" w:rsidRPr="00CA6C65" w:rsidRDefault="00CA6C65" w:rsidP="0069296F">
                    <w:pPr>
                      <w:jc w:val="center"/>
                    </w:pPr>
                    <w:r w:rsidRPr="00CA6C65"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09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62C0"/>
    <w:multiLevelType w:val="hybridMultilevel"/>
    <w:tmpl w:val="161C757A"/>
    <w:lvl w:ilvl="0" w:tplc="EFEE0986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67F47"/>
    <w:multiLevelType w:val="hybridMultilevel"/>
    <w:tmpl w:val="593A9888"/>
    <w:lvl w:ilvl="0" w:tplc="B2A4B77E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IKMBJO+Arial" w:hAnsi="Symbol" w:cs="IKMBJO+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83717"/>
    <w:multiLevelType w:val="hybridMultilevel"/>
    <w:tmpl w:val="ADF2AE7E"/>
    <w:lvl w:ilvl="0" w:tplc="6082B1BA">
      <w:start w:val="1"/>
      <w:numFmt w:val="bullet"/>
      <w:pStyle w:val="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974F1"/>
    <w:multiLevelType w:val="hybridMultilevel"/>
    <w:tmpl w:val="24F65E6A"/>
    <w:lvl w:ilvl="0" w:tplc="B2A4B77E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IKMBJO+Arial" w:hAnsi="Symbol" w:cs="IKMBJO+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66087"/>
    <w:multiLevelType w:val="hybridMultilevel"/>
    <w:tmpl w:val="90EEA04A"/>
    <w:lvl w:ilvl="0" w:tplc="69068356">
      <w:start w:val="1"/>
      <w:numFmt w:val="bullet"/>
      <w:pStyle w:val="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4ED5"/>
    <w:multiLevelType w:val="hybridMultilevel"/>
    <w:tmpl w:val="5302F25E"/>
    <w:lvl w:ilvl="0" w:tplc="B1D6EDB4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837004">
    <w:abstractNumId w:val="0"/>
  </w:num>
  <w:num w:numId="2" w16cid:durableId="1227185789">
    <w:abstractNumId w:val="5"/>
  </w:num>
  <w:num w:numId="3" w16cid:durableId="2026595945">
    <w:abstractNumId w:val="4"/>
  </w:num>
  <w:num w:numId="4" w16cid:durableId="449739234">
    <w:abstractNumId w:val="7"/>
  </w:num>
  <w:num w:numId="5" w16cid:durableId="728768130">
    <w:abstractNumId w:val="2"/>
  </w:num>
  <w:num w:numId="6" w16cid:durableId="1205564052">
    <w:abstractNumId w:val="6"/>
  </w:num>
  <w:num w:numId="7" w16cid:durableId="912399359">
    <w:abstractNumId w:val="0"/>
  </w:num>
  <w:num w:numId="8" w16cid:durableId="1311590944">
    <w:abstractNumId w:val="5"/>
  </w:num>
  <w:num w:numId="9" w16cid:durableId="1138523773">
    <w:abstractNumId w:val="4"/>
  </w:num>
  <w:num w:numId="10" w16cid:durableId="762646139">
    <w:abstractNumId w:val="2"/>
  </w:num>
  <w:num w:numId="11" w16cid:durableId="1021207559">
    <w:abstractNumId w:val="1"/>
  </w:num>
  <w:num w:numId="12" w16cid:durableId="804617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B3"/>
    <w:rsid w:val="0000440C"/>
    <w:rsid w:val="000458D8"/>
    <w:rsid w:val="00055AF1"/>
    <w:rsid w:val="000626F7"/>
    <w:rsid w:val="000865C3"/>
    <w:rsid w:val="00086882"/>
    <w:rsid w:val="000875AD"/>
    <w:rsid w:val="00087E0D"/>
    <w:rsid w:val="000D768D"/>
    <w:rsid w:val="001046DD"/>
    <w:rsid w:val="00123BB4"/>
    <w:rsid w:val="00146D3C"/>
    <w:rsid w:val="001476F9"/>
    <w:rsid w:val="00151A15"/>
    <w:rsid w:val="002E5AB6"/>
    <w:rsid w:val="003B57E0"/>
    <w:rsid w:val="003E4AB1"/>
    <w:rsid w:val="003F152E"/>
    <w:rsid w:val="004809B3"/>
    <w:rsid w:val="00484ADA"/>
    <w:rsid w:val="004A05A1"/>
    <w:rsid w:val="0053232B"/>
    <w:rsid w:val="005736B7"/>
    <w:rsid w:val="00596E3D"/>
    <w:rsid w:val="005B359C"/>
    <w:rsid w:val="005D237E"/>
    <w:rsid w:val="0069296F"/>
    <w:rsid w:val="006943D2"/>
    <w:rsid w:val="006A08C4"/>
    <w:rsid w:val="006B1F1B"/>
    <w:rsid w:val="006C3D5E"/>
    <w:rsid w:val="006C61FF"/>
    <w:rsid w:val="006F52D9"/>
    <w:rsid w:val="0075323D"/>
    <w:rsid w:val="00766E43"/>
    <w:rsid w:val="007828BF"/>
    <w:rsid w:val="00785D96"/>
    <w:rsid w:val="007903AB"/>
    <w:rsid w:val="00822532"/>
    <w:rsid w:val="008818C5"/>
    <w:rsid w:val="008F2231"/>
    <w:rsid w:val="00907005"/>
    <w:rsid w:val="00956EA5"/>
    <w:rsid w:val="009700BF"/>
    <w:rsid w:val="009A6768"/>
    <w:rsid w:val="009D7819"/>
    <w:rsid w:val="00A04157"/>
    <w:rsid w:val="00A27E6D"/>
    <w:rsid w:val="00A6306A"/>
    <w:rsid w:val="00A72134"/>
    <w:rsid w:val="00AA0E2A"/>
    <w:rsid w:val="00B36AAC"/>
    <w:rsid w:val="00BE6835"/>
    <w:rsid w:val="00C40416"/>
    <w:rsid w:val="00C65486"/>
    <w:rsid w:val="00C73704"/>
    <w:rsid w:val="00C82448"/>
    <w:rsid w:val="00CA6C65"/>
    <w:rsid w:val="00D06049"/>
    <w:rsid w:val="00DB2321"/>
    <w:rsid w:val="00E2541F"/>
    <w:rsid w:val="00E57DB1"/>
    <w:rsid w:val="00E6749C"/>
    <w:rsid w:val="00E707E0"/>
    <w:rsid w:val="00F16089"/>
    <w:rsid w:val="00FA6E00"/>
    <w:rsid w:val="00FB68BD"/>
    <w:rsid w:val="00FF6FED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D25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96F"/>
    <w:pPr>
      <w:suppressAutoHyphens/>
      <w:autoSpaceDE w:val="0"/>
      <w:autoSpaceDN w:val="0"/>
      <w:adjustRightInd w:val="0"/>
      <w:spacing w:after="200" w:line="288" w:lineRule="auto"/>
      <w:textAlignment w:val="center"/>
    </w:pPr>
    <w:rPr>
      <w:rFonts w:ascii="Arial" w:hAnsi="Arial" w:cs="Arial"/>
      <w:color w:val="00000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96F"/>
    <w:pPr>
      <w:keepNext/>
      <w:spacing w:before="240" w:after="120" w:line="320" w:lineRule="atLeast"/>
      <w:outlineLvl w:val="0"/>
    </w:pPr>
    <w:rPr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96F"/>
    <w:pPr>
      <w:keepNext/>
      <w:spacing w:before="240" w:after="120" w:line="280" w:lineRule="atLeast"/>
      <w:outlineLvl w:val="1"/>
    </w:pPr>
    <w:rPr>
      <w:b/>
      <w:bCs/>
      <w:color w:val="auto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6C65"/>
    <w:pPr>
      <w:keepNext/>
      <w:spacing w:before="240" w:after="1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6C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00387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087E0D"/>
    <w:pPr>
      <w:spacing w:before="1440" w:after="240"/>
    </w:pPr>
    <w:rPr>
      <w:color w:val="53565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9296F"/>
    <w:pPr>
      <w:spacing w:after="227" w:line="240" w:lineRule="auto"/>
      <w:ind w:right="3969"/>
    </w:pPr>
    <w:rPr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9296F"/>
    <w:rPr>
      <w:rFonts w:ascii="Arial" w:hAnsi="Arial" w:cs="Arial"/>
      <w:color w:val="000000"/>
      <w:sz w:val="48"/>
      <w:szCs w:val="4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37E"/>
    <w:pPr>
      <w:spacing w:after="1080"/>
      <w:ind w:right="3969"/>
    </w:pPr>
    <w:rPr>
      <w:noProof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D237E"/>
    <w:rPr>
      <w:rFonts w:ascii="Arial" w:hAnsi="Arial" w:cs="Arial"/>
      <w:noProof/>
      <w:color w:val="000000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9296F"/>
    <w:rPr>
      <w:rFonts w:ascii="Arial" w:hAnsi="Arial" w:cs="Arial"/>
      <w:b/>
      <w:bCs/>
      <w:sz w:val="28"/>
      <w:szCs w:val="28"/>
      <w:lang w:val="en-US"/>
    </w:rPr>
  </w:style>
  <w:style w:type="paragraph" w:customStyle="1" w:styleId="bullet1">
    <w:name w:val="bullet 1"/>
    <w:basedOn w:val="Normal"/>
    <w:uiPriority w:val="99"/>
    <w:rsid w:val="00A04157"/>
    <w:pPr>
      <w:numPr>
        <w:numId w:val="7"/>
      </w:numPr>
      <w:tabs>
        <w:tab w:val="clear" w:pos="284"/>
        <w:tab w:val="left" w:pos="283"/>
      </w:tabs>
      <w:contextualSpacing/>
    </w:pPr>
  </w:style>
  <w:style w:type="paragraph" w:customStyle="1" w:styleId="bullet2">
    <w:name w:val="bullet 2"/>
    <w:basedOn w:val="Normal"/>
    <w:uiPriority w:val="99"/>
    <w:rsid w:val="00A04157"/>
    <w:pPr>
      <w:numPr>
        <w:numId w:val="8"/>
      </w:numPr>
      <w:tabs>
        <w:tab w:val="left" w:pos="567"/>
      </w:tabs>
      <w:contextualSpacing/>
    </w:pPr>
  </w:style>
  <w:style w:type="paragraph" w:customStyle="1" w:styleId="bullet3">
    <w:name w:val="bullet 3"/>
    <w:basedOn w:val="Normal"/>
    <w:uiPriority w:val="99"/>
    <w:rsid w:val="00A04157"/>
    <w:pPr>
      <w:numPr>
        <w:numId w:val="9"/>
      </w:numPr>
      <w:tabs>
        <w:tab w:val="clear" w:pos="851"/>
        <w:tab w:val="left" w:pos="850"/>
      </w:tabs>
      <w:contextualSpacing/>
    </w:pPr>
  </w:style>
  <w:style w:type="paragraph" w:customStyle="1" w:styleId="bullet4">
    <w:name w:val="bullet 4"/>
    <w:basedOn w:val="Normal"/>
    <w:uiPriority w:val="99"/>
    <w:rsid w:val="00A04157"/>
    <w:pPr>
      <w:numPr>
        <w:numId w:val="10"/>
      </w:numPr>
      <w:tabs>
        <w:tab w:val="left" w:pos="1134"/>
      </w:tabs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296F"/>
    <w:rPr>
      <w:rFonts w:ascii="Arial" w:hAnsi="Arial" w:cs="Arial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A6C65"/>
    <w:rPr>
      <w:rFonts w:ascii="Arial" w:hAnsi="Arial" w:cs="Arial"/>
      <w:b/>
      <w:bCs/>
      <w:color w:val="000000"/>
      <w:sz w:val="22"/>
      <w:szCs w:val="22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4"/>
      </w:numPr>
    </w:pPr>
  </w:style>
  <w:style w:type="numbering" w:customStyle="1" w:styleId="CurrentList2">
    <w:name w:val="Current List2"/>
    <w:uiPriority w:val="99"/>
    <w:rsid w:val="00822532"/>
    <w:pPr>
      <w:numPr>
        <w:numId w:val="6"/>
      </w:numPr>
    </w:pPr>
  </w:style>
  <w:style w:type="paragraph" w:customStyle="1" w:styleId="Quotation">
    <w:name w:val="Quotation"/>
    <w:basedOn w:val="Normal"/>
    <w:qFormat/>
    <w:rsid w:val="0069296F"/>
    <w:pPr>
      <w:spacing w:before="120" w:after="120" w:line="260" w:lineRule="atLeast"/>
    </w:pPr>
    <w:rPr>
      <w:i/>
      <w:iCs/>
      <w:color w:val="auto"/>
      <w:sz w:val="24"/>
      <w:szCs w:val="24"/>
    </w:rPr>
  </w:style>
  <w:style w:type="paragraph" w:customStyle="1" w:styleId="Titlewithborder">
    <w:name w:val="Title with border"/>
    <w:basedOn w:val="Normal"/>
    <w:qFormat/>
    <w:rsid w:val="0069296F"/>
    <w:rPr>
      <w:b/>
      <w:bCs/>
      <w:color w:val="auto"/>
      <w:lang w:val="en-GB"/>
    </w:rPr>
  </w:style>
  <w:style w:type="paragraph" w:customStyle="1" w:styleId="Normalwithborder">
    <w:name w:val="Normal with border"/>
    <w:basedOn w:val="Normal"/>
    <w:qFormat/>
    <w:rsid w:val="005736B7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484ADA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0875AD"/>
    <w:pPr>
      <w:spacing w:line="220" w:lineRule="atLeast"/>
    </w:pPr>
    <w:rPr>
      <w:sz w:val="18"/>
      <w:szCs w:val="18"/>
    </w:rPr>
  </w:style>
  <w:style w:type="table" w:customStyle="1" w:styleId="DJSIR">
    <w:name w:val="DJSIR"/>
    <w:basedOn w:val="TableNormal"/>
    <w:uiPriority w:val="99"/>
    <w:rsid w:val="00E2541F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uiPriority w:val="59"/>
    <w:rsid w:val="00A0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Normal"/>
    <w:qFormat/>
    <w:rsid w:val="00E2541F"/>
    <w:rPr>
      <w:b/>
      <w:bCs/>
      <w:sz w:val="18"/>
      <w:szCs w:val="18"/>
    </w:rPr>
  </w:style>
  <w:style w:type="table" w:styleId="TableGridLight">
    <w:name w:val="Grid Table Light"/>
    <w:basedOn w:val="TableNormal"/>
    <w:uiPriority w:val="40"/>
    <w:rsid w:val="00E254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color w:val="auto"/>
      </w:rPr>
      <w:tblPr/>
      <w:tcPr>
        <w:shd w:val="clear" w:color="auto" w:fill="D9D9D9" w:themeFill="background1" w:themeFillShade="D9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CA6C65"/>
    <w:rPr>
      <w:rFonts w:asciiTheme="majorHAnsi" w:eastAsiaTheme="majorEastAsia" w:hAnsiTheme="majorHAnsi" w:cstheme="majorBidi"/>
      <w:b/>
      <w:i/>
      <w:iCs/>
      <w:color w:val="003871" w:themeColor="accent1" w:themeShade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2541F"/>
    <w:rPr>
      <w:color w:val="004C97" w:themeColor="accen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41F"/>
    <w:rPr>
      <w:color w:val="605E5C"/>
      <w:shd w:val="clear" w:color="auto" w:fill="E1DFDD"/>
    </w:rPr>
  </w:style>
  <w:style w:type="paragraph" w:customStyle="1" w:styleId="Default">
    <w:name w:val="Default"/>
    <w:rsid w:val="00AA0E2A"/>
    <w:pPr>
      <w:autoSpaceDE w:val="0"/>
      <w:autoSpaceDN w:val="0"/>
      <w:adjustRightInd w:val="0"/>
    </w:pPr>
    <w:rPr>
      <w:rFonts w:ascii="IKMDCH+Arial,Bold" w:eastAsia="Times New Roman" w:hAnsi="IKMDCH+Arial,Bold" w:cs="IKMDCH+Arial,Bold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BC49B9BC2D465EB59CCEFD64FC6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618D-CE75-47C5-AEA3-F3DB3D0604CD}"/>
      </w:docPartPr>
      <w:docPartBody>
        <w:p w:rsidR="00C065EE" w:rsidRDefault="00C065EE">
          <w:pPr>
            <w:pStyle w:val="FFBC49B9BC2D465EB59CCEFD64FC6FB7"/>
          </w:pPr>
          <w:r w:rsidRPr="00DD780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Title </w:t>
          </w:r>
          <w:r w:rsidRPr="00DD7802">
            <w:rPr>
              <w:rStyle w:val="PlaceholderText"/>
            </w:rPr>
            <w:t>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KMBJ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KMDC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EE"/>
    <w:rsid w:val="0024129A"/>
    <w:rsid w:val="00C0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FBC49B9BC2D465EB59CCEFD64FC6FB7">
    <w:name w:val="FFBC49B9BC2D465EB59CCEFD64FC6F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92989FB85634C8EC735A2B2812DDF" ma:contentTypeVersion="17" ma:contentTypeDescription="Create a new document." ma:contentTypeScope="" ma:versionID="4b54e90bf01b6d72bf250d87cadd73cb">
  <xsd:schema xmlns:xsd="http://www.w3.org/2001/XMLSchema" xmlns:xs="http://www.w3.org/2001/XMLSchema" xmlns:p="http://schemas.microsoft.com/office/2006/metadata/properties" xmlns:ns2="457701ab-bd95-4635-84f0-886493bc73cc" xmlns:ns3="9a383187-e83e-4ca4-b08b-3fffb312179e" targetNamespace="http://schemas.microsoft.com/office/2006/metadata/properties" ma:root="true" ma:fieldsID="8290313d1bcfbbfe313ea2f03735e559" ns2:_="" ns3:_="">
    <xsd:import namespace="457701ab-bd95-4635-84f0-886493bc73cc"/>
    <xsd:import namespace="9a383187-e83e-4ca4-b08b-3fffb3121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701ab-bd95-4635-84f0-886493bc7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83187-e83e-4ca4-b08b-3fffb3121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ad5d4c-3a67-4ce6-96ad-1bc9f990da3d}" ma:internalName="TaxCatchAll" ma:showField="CatchAllData" ma:web="9a383187-e83e-4ca4-b08b-3fffb3121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383187-e83e-4ca4-b08b-3fffb312179e" xsi:nil="true"/>
    <lcf76f155ced4ddcb4097134ff3c332f xmlns="457701ab-bd95-4635-84f0-886493bc73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81C4B0-EF1F-479A-B01A-823BA175CF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4F171B-8442-4B47-B40B-7AEE48BF0A42}"/>
</file>

<file path=customXml/itemProps3.xml><?xml version="1.0" encoding="utf-8"?>
<ds:datastoreItem xmlns:ds="http://schemas.openxmlformats.org/officeDocument/2006/customXml" ds:itemID="{8A5876EF-56FB-4CAA-B1AA-5C7B243F23B2}"/>
</file>

<file path=customXml/itemProps4.xml><?xml version="1.0" encoding="utf-8"?>
<ds:datastoreItem xmlns:ds="http://schemas.openxmlformats.org/officeDocument/2006/customXml" ds:itemID="{BDECCA61-5C53-437E-9C7E-00E342A0D3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2023-08-02T04:29:00Z</dcterms:created>
  <dcterms:modified xsi:type="dcterms:W3CDTF">2023-08-02T04:29:00Z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Text">
    <vt:lpwstr>OFFICIAL</vt:lpwstr>
  </property>
  <property fmtid="{D5CDD505-2E9C-101B-9397-08002B2CF9AE}" pid="3" name="MSIP_Label_d00a4df9-c942-4b09-b23a-6c1023f6de27_Enabled">
    <vt:lpwstr>true</vt:lpwstr>
  </property>
  <property fmtid="{D5CDD505-2E9C-101B-9397-08002B2CF9AE}" pid="4" name="ClassificationContentMarkingHeaderText">
    <vt:lpwstr>OFFICIAL</vt:lpwstr>
  </property>
  <property fmtid="{D5CDD505-2E9C-101B-9397-08002B2CF9AE}" pid="5" name="MSIP_Label_d00a4df9-c942-4b09-b23a-6c1023f6de27_SiteId">
    <vt:lpwstr>722ea0be-3e1c-4b11-ad6f-9401d6856e24</vt:lpwstr>
  </property>
  <property fmtid="{D5CDD505-2E9C-101B-9397-08002B2CF9AE}" pid="6" name="MSIP_Label_d00a4df9-c942-4b09-b23a-6c1023f6de27_Method">
    <vt:lpwstr>Privileged</vt:lpwstr>
  </property>
  <property fmtid="{D5CDD505-2E9C-101B-9397-08002B2CF9AE}" pid="7" name="ContentTypeId">
    <vt:lpwstr>0x01010020592989FB85634C8EC735A2B2812DDF</vt:lpwstr>
  </property>
  <property fmtid="{D5CDD505-2E9C-101B-9397-08002B2CF9AE}" pid="8" name="GrammarlyDocumentId">
    <vt:lpwstr>3f5e06d3ff773de1de4c5da20d78d86b96e5040bc01355efdf8916d78aa16745</vt:lpwstr>
  </property>
  <property fmtid="{D5CDD505-2E9C-101B-9397-08002B2CF9AE}" pid="9" name="MSIP_Label_d00a4df9-c942-4b09-b23a-6c1023f6de27_ContentBits">
    <vt:lpwstr>3</vt:lpwstr>
  </property>
  <property fmtid="{D5CDD505-2E9C-101B-9397-08002B2CF9AE}" pid="10" name="MSIP_Label_d00a4df9-c942-4b09-b23a-6c1023f6de27_SetDate">
    <vt:lpwstr>2023-03-30T01:34:00Z</vt:lpwstr>
  </property>
  <property fmtid="{D5CDD505-2E9C-101B-9397-08002B2CF9AE}" pid="11" name="ClassificationContentMarkingHeaderFontProps">
    <vt:lpwstr>#000000,12,Arial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ActionId">
    <vt:lpwstr>3161bf64-dc1d-43ab-ba65-e780ab358a70</vt:lpwstr>
  </property>
  <property fmtid="{D5CDD505-2E9C-101B-9397-08002B2CF9AE}" pid="14" name="ClassificationContentMarkingFooterShapeIds">
    <vt:lpwstr>6,7,8</vt:lpwstr>
  </property>
  <property fmtid="{D5CDD505-2E9C-101B-9397-08002B2CF9AE}" pid="15" name="ClassificationContentMarkingHeaderShapeIds">
    <vt:lpwstr>3,4,5</vt:lpwstr>
  </property>
  <property fmtid="{D5CDD505-2E9C-101B-9397-08002B2CF9AE}" pid="16" name="ClassificationContentMarkingFooterFontProps">
    <vt:lpwstr>#000000,12,Arial</vt:lpwstr>
  </property>
</Properties>
</file>